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746DD" w14:textId="5F940094" w:rsidR="001B3DB4" w:rsidRPr="00A079D3" w:rsidRDefault="001B3DB4" w:rsidP="001B3DB4">
      <w:pPr>
        <w:keepLines/>
        <w:tabs>
          <w:tab w:val="left" w:pos="567"/>
        </w:tabs>
        <w:snapToGrid w:val="0"/>
        <w:rPr>
          <w:rFonts w:ascii="Arial" w:eastAsia="MS Mincho" w:hAnsi="Arial" w:cs="Arial"/>
          <w:b/>
          <w:sz w:val="28"/>
          <w:szCs w:val="28"/>
        </w:rPr>
      </w:pPr>
      <w:bookmarkStart w:id="0" w:name="_Hlk115251641"/>
      <w:bookmarkStart w:id="1" w:name="_Hlk104326066"/>
      <w:bookmarkEnd w:id="0"/>
      <w:r w:rsidRPr="00A079D3">
        <w:rPr>
          <w:rFonts w:ascii="Arial" w:hAnsi="Arial" w:cs="Arial"/>
          <w:b/>
          <w:sz w:val="28"/>
          <w:szCs w:val="28"/>
        </w:rPr>
        <w:t xml:space="preserve">3GPP TSG </w:t>
      </w:r>
      <w:r>
        <w:rPr>
          <w:rFonts w:ascii="Arial" w:hAnsi="Arial" w:cs="Arial"/>
          <w:b/>
          <w:sz w:val="28"/>
          <w:szCs w:val="28"/>
        </w:rPr>
        <w:t>RAN</w:t>
      </w:r>
      <w:r w:rsidR="00083630">
        <w:rPr>
          <w:rFonts w:ascii="Arial" w:hAnsi="Arial" w:cs="Arial"/>
          <w:b/>
          <w:sz w:val="28"/>
          <w:szCs w:val="28"/>
        </w:rPr>
        <w:t>1</w:t>
      </w:r>
      <w:r>
        <w:rPr>
          <w:rFonts w:ascii="Arial" w:hAnsi="Arial" w:cs="Arial"/>
          <w:b/>
          <w:sz w:val="28"/>
          <w:szCs w:val="28"/>
        </w:rPr>
        <w:t xml:space="preserve"> Meeting #</w:t>
      </w:r>
      <w:r w:rsidR="00083630">
        <w:rPr>
          <w:rFonts w:ascii="Arial" w:hAnsi="Arial" w:cs="Arial"/>
          <w:b/>
          <w:sz w:val="28"/>
          <w:szCs w:val="28"/>
        </w:rPr>
        <w:t>11</w:t>
      </w:r>
      <w:r w:rsidR="00FD153F">
        <w:rPr>
          <w:rFonts w:ascii="Arial" w:hAnsi="Arial" w:cs="Arial"/>
          <w:b/>
          <w:sz w:val="28"/>
          <w:szCs w:val="28"/>
        </w:rPr>
        <w:t>1</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00083630">
        <w:rPr>
          <w:rFonts w:ascii="Arial" w:eastAsia="MS Mincho" w:hAnsi="Arial" w:cs="Arial"/>
          <w:b/>
          <w:sz w:val="28"/>
          <w:szCs w:val="28"/>
        </w:rPr>
        <w:t xml:space="preserve"> </w:t>
      </w:r>
      <w:r w:rsidR="00083630">
        <w:rPr>
          <w:rFonts w:ascii="Arial" w:eastAsia="MS Mincho" w:hAnsi="Arial" w:cs="Arial"/>
          <w:b/>
          <w:sz w:val="28"/>
          <w:szCs w:val="28"/>
        </w:rPr>
        <w:tab/>
      </w:r>
      <w:r>
        <w:rPr>
          <w:rFonts w:ascii="Arial" w:eastAsia="MS Mincho" w:hAnsi="Arial" w:cs="Arial"/>
          <w:b/>
          <w:sz w:val="28"/>
          <w:szCs w:val="28"/>
        </w:rPr>
        <w:tab/>
      </w:r>
      <w:r w:rsidR="00FB0E2C">
        <w:rPr>
          <w:rFonts w:ascii="Arial" w:eastAsia="MS Mincho" w:hAnsi="Arial" w:cs="Arial"/>
          <w:b/>
          <w:sz w:val="28"/>
          <w:szCs w:val="28"/>
        </w:rPr>
        <w:t xml:space="preserve">           </w:t>
      </w:r>
      <w:r w:rsidR="000427D0" w:rsidRPr="000427D0">
        <w:rPr>
          <w:rFonts w:ascii="Arial" w:hAnsi="Arial" w:cs="Arial"/>
          <w:b/>
          <w:sz w:val="28"/>
          <w:szCs w:val="28"/>
        </w:rPr>
        <w:t>R</w:t>
      </w:r>
      <w:r w:rsidR="00083630">
        <w:rPr>
          <w:rFonts w:ascii="Arial" w:hAnsi="Arial" w:cs="Arial"/>
          <w:b/>
          <w:sz w:val="28"/>
          <w:szCs w:val="28"/>
        </w:rPr>
        <w:t>1</w:t>
      </w:r>
      <w:r w:rsidR="000427D0" w:rsidRPr="000427D0">
        <w:rPr>
          <w:rFonts w:ascii="Arial" w:hAnsi="Arial" w:cs="Arial"/>
          <w:b/>
          <w:sz w:val="28"/>
          <w:szCs w:val="28"/>
        </w:rPr>
        <w:t>-</w:t>
      </w:r>
      <w:r w:rsidR="00FB0E2C" w:rsidRPr="00FB0E2C">
        <w:rPr>
          <w:rFonts w:ascii="Arial" w:hAnsi="Arial" w:cs="Arial"/>
          <w:b/>
          <w:sz w:val="28"/>
          <w:szCs w:val="28"/>
        </w:rPr>
        <w:t>2212144</w:t>
      </w:r>
      <w:r w:rsidR="00FB0E2C" w:rsidRPr="00FB0E2C" w:rsidDel="00FB0E2C">
        <w:rPr>
          <w:rFonts w:ascii="Arial" w:hAnsi="Arial" w:cs="Arial"/>
          <w:b/>
          <w:sz w:val="28"/>
          <w:szCs w:val="28"/>
        </w:rPr>
        <w:t xml:space="preserve"> </w:t>
      </w:r>
    </w:p>
    <w:p w14:paraId="0B332D44" w14:textId="6D7D7356" w:rsidR="007B65F6" w:rsidRPr="009513AC" w:rsidRDefault="00A620C1" w:rsidP="007B65F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w:t>
      </w:r>
      <w:r w:rsidR="007B65F6"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007B65F6"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007B65F6" w:rsidRPr="00A80D3B">
        <w:rPr>
          <w:rFonts w:ascii="Arial" w:eastAsia="MS Mincho" w:hAnsi="Arial" w:cs="Arial"/>
          <w:b/>
          <w:bCs/>
          <w:sz w:val="28"/>
          <w:lang w:eastAsia="ja-JP"/>
        </w:rPr>
        <w:t>, 2022</w:t>
      </w:r>
    </w:p>
    <w:p w14:paraId="4E6746DF" w14:textId="77777777" w:rsidR="001B3DB4" w:rsidRPr="00A079D3" w:rsidRDefault="001B3DB4" w:rsidP="001B3DB4">
      <w:pPr>
        <w:keepLines/>
        <w:tabs>
          <w:tab w:val="left" w:pos="567"/>
        </w:tabs>
        <w:rPr>
          <w:rStyle w:val="apple-style-span"/>
          <w:rFonts w:ascii="Arial" w:hAnsi="Arial" w:cs="Arial"/>
          <w:sz w:val="17"/>
          <w:szCs w:val="17"/>
        </w:rPr>
      </w:pPr>
    </w:p>
    <w:p w14:paraId="4E6746E0" w14:textId="5A76B283" w:rsidR="001B3DB4" w:rsidRPr="00A079D3" w:rsidRDefault="001B3DB4" w:rsidP="001B3DB4">
      <w:pPr>
        <w:keepLines/>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2" w:name="Source"/>
      <w:bookmarkEnd w:id="2"/>
      <w:r w:rsidRPr="00A079D3">
        <w:rPr>
          <w:rFonts w:ascii="Arial" w:hAnsi="Arial"/>
          <w:b/>
          <w:lang w:val="en-US"/>
        </w:rPr>
        <w:tab/>
      </w:r>
      <w:r w:rsidR="00F757DD">
        <w:rPr>
          <w:rFonts w:ascii="Arial" w:hAnsi="Arial"/>
          <w:b/>
          <w:lang w:val="en-US"/>
        </w:rPr>
        <w:t>9.13.3</w:t>
      </w:r>
    </w:p>
    <w:p w14:paraId="4E6746E1" w14:textId="77777777" w:rsidR="001B3DB4" w:rsidRPr="00A079D3" w:rsidRDefault="001B3DB4" w:rsidP="001B3DB4">
      <w:pPr>
        <w:keepLines/>
        <w:tabs>
          <w:tab w:val="left" w:pos="567"/>
        </w:tabs>
        <w:rPr>
          <w:rFonts w:ascii="Arial" w:hAnsi="Arial"/>
        </w:rPr>
      </w:pPr>
      <w:r w:rsidRPr="00A079D3">
        <w:rPr>
          <w:rFonts w:ascii="Arial" w:hAnsi="Arial"/>
          <w:b/>
        </w:rPr>
        <w:t>Source:</w:t>
      </w:r>
      <w:r w:rsidRPr="00A079D3">
        <w:rPr>
          <w:rFonts w:ascii="Arial" w:hAnsi="Arial"/>
          <w:b/>
        </w:rPr>
        <w:tab/>
      </w:r>
      <w:r w:rsidRPr="00A079D3">
        <w:rPr>
          <w:rFonts w:ascii="Arial" w:hAnsi="Arial"/>
          <w:b/>
        </w:rPr>
        <w:tab/>
      </w:r>
      <w:r w:rsidRPr="001B3DB4">
        <w:rPr>
          <w:rFonts w:ascii="Arial" w:hAnsi="Arial"/>
          <w:b/>
        </w:rPr>
        <w:t>Qualcomm Incorporated</w:t>
      </w:r>
    </w:p>
    <w:p w14:paraId="4E6746E2" w14:textId="56DA1817" w:rsidR="001B3DB4" w:rsidRPr="001B3DB4" w:rsidRDefault="001B3DB4" w:rsidP="001B3DB4">
      <w:pPr>
        <w:keepLines/>
        <w:tabs>
          <w:tab w:val="left" w:pos="567"/>
        </w:tabs>
        <w:rPr>
          <w:rFonts w:ascii="Arial" w:hAnsi="Arial"/>
          <w:b/>
        </w:rPr>
      </w:pPr>
      <w:r w:rsidRPr="00A079D3">
        <w:rPr>
          <w:rFonts w:ascii="Arial" w:hAnsi="Arial"/>
          <w:b/>
        </w:rPr>
        <w:t>Title:</w:t>
      </w:r>
      <w:r w:rsidRPr="00A079D3">
        <w:rPr>
          <w:rFonts w:ascii="Arial" w:hAnsi="Arial"/>
        </w:rPr>
        <w:tab/>
      </w:r>
      <w:r w:rsidRPr="00A079D3">
        <w:rPr>
          <w:rFonts w:ascii="Arial" w:hAnsi="Arial"/>
        </w:rPr>
        <w:tab/>
      </w:r>
      <w:r w:rsidRPr="00A079D3">
        <w:rPr>
          <w:rFonts w:ascii="Arial" w:hAnsi="Arial"/>
        </w:rPr>
        <w:tab/>
      </w:r>
      <w:r w:rsidRPr="00A079D3">
        <w:rPr>
          <w:rFonts w:ascii="Arial" w:hAnsi="Arial"/>
        </w:rPr>
        <w:tab/>
      </w:r>
      <w:r w:rsidR="00991CF8">
        <w:rPr>
          <w:rFonts w:ascii="Arial" w:hAnsi="Arial"/>
          <w:b/>
        </w:rPr>
        <w:t>L1 signal design and procedures for LP-WU</w:t>
      </w:r>
      <w:r w:rsidR="00BD29A6">
        <w:rPr>
          <w:rFonts w:ascii="Arial" w:hAnsi="Arial"/>
          <w:b/>
        </w:rPr>
        <w:t>R</w:t>
      </w:r>
    </w:p>
    <w:p w14:paraId="4E6746E3" w14:textId="77777777" w:rsidR="001B3DB4" w:rsidRDefault="001B3DB4" w:rsidP="001B3DB4">
      <w:pPr>
        <w:keepLines/>
        <w:tabs>
          <w:tab w:val="left" w:pos="567"/>
        </w:tabs>
        <w:rPr>
          <w:rFonts w:ascii="Arial" w:hAnsi="Arial"/>
          <w:b/>
        </w:rPr>
      </w:pPr>
      <w:r w:rsidRPr="00A079D3">
        <w:rPr>
          <w:rFonts w:ascii="Arial" w:hAnsi="Arial"/>
          <w:b/>
        </w:rPr>
        <w:t>Document for:</w:t>
      </w:r>
      <w:r w:rsidRPr="001B3DB4">
        <w:rPr>
          <w:rFonts w:ascii="Arial" w:hAnsi="Arial"/>
          <w:b/>
        </w:rPr>
        <w:tab/>
      </w:r>
      <w:bookmarkStart w:id="3" w:name="DocumentFor"/>
      <w:bookmarkEnd w:id="3"/>
      <w:r w:rsidRPr="001B3DB4">
        <w:rPr>
          <w:rFonts w:ascii="Arial" w:hAnsi="Arial"/>
          <w:b/>
        </w:rPr>
        <w:tab/>
        <w:t>Discussion and Decision</w:t>
      </w:r>
    </w:p>
    <w:bookmarkEnd w:id="1"/>
    <w:p w14:paraId="4E6746E4" w14:textId="77777777" w:rsidR="001B3DB4" w:rsidRPr="00792256" w:rsidRDefault="001B3DB4" w:rsidP="00BF1382">
      <w:pPr>
        <w:pStyle w:val="Heading1"/>
      </w:pPr>
      <w:r w:rsidRPr="00792256">
        <w:t xml:space="preserve">Introduction </w:t>
      </w:r>
    </w:p>
    <w:p w14:paraId="61999D02" w14:textId="756014A9" w:rsidR="00AF5DC0" w:rsidRPr="00BD3124" w:rsidRDefault="008C6E6D" w:rsidP="00BD3124">
      <w:pPr>
        <w:jc w:val="both"/>
        <w:rPr>
          <w:lang w:eastAsia="x-none"/>
        </w:rPr>
      </w:pPr>
      <w:r>
        <w:rPr>
          <w:lang w:eastAsia="x-none"/>
        </w:rPr>
        <w:t>The revised Rel-18 Low Power Wake Up Signal (LP-WUS) SID includes following SI objective [1].</w:t>
      </w:r>
      <w:r w:rsidRPr="001C2CBF">
        <w:rPr>
          <w:lang w:eastAsia="x-none"/>
        </w:rPr>
        <w:t xml:space="preserve"> </w:t>
      </w:r>
    </w:p>
    <w:p w14:paraId="2867808F" w14:textId="77777777" w:rsidR="003D4F18" w:rsidRPr="00BD3124" w:rsidRDefault="003D4F18" w:rsidP="00AF5DC0">
      <w:pPr>
        <w:rPr>
          <w:lang w:eastAsia="en-GB"/>
        </w:rPr>
      </w:pPr>
    </w:p>
    <w:tbl>
      <w:tblPr>
        <w:tblStyle w:val="TableGrid"/>
        <w:tblW w:w="0" w:type="auto"/>
        <w:tblLook w:val="04A0" w:firstRow="1" w:lastRow="0" w:firstColumn="1" w:lastColumn="0" w:noHBand="0" w:noVBand="1"/>
      </w:tblPr>
      <w:tblGrid>
        <w:gridCol w:w="9629"/>
      </w:tblGrid>
      <w:tr w:rsidR="00AF5DC0" w14:paraId="0470A648" w14:textId="77777777" w:rsidTr="00AE750B">
        <w:trPr>
          <w:trHeight w:val="4526"/>
        </w:trPr>
        <w:tc>
          <w:tcPr>
            <w:tcW w:w="9629" w:type="dxa"/>
          </w:tcPr>
          <w:p w14:paraId="7B2502D7" w14:textId="77777777" w:rsidR="003019F0" w:rsidRPr="003019F0" w:rsidRDefault="003019F0" w:rsidP="003019F0">
            <w:pPr>
              <w:rPr>
                <w:rFonts w:ascii="Times New Roman" w:hAnsi="Times New Roman" w:cs="Times New Roman"/>
                <w:lang w:val="en-US" w:eastAsia="en-GB"/>
              </w:rPr>
            </w:pPr>
            <w:r w:rsidRPr="003019F0">
              <w:rPr>
                <w:rFonts w:ascii="Times New Roman" w:hAnsi="Times New Roman" w:cs="Times New Roman"/>
                <w:lang w:val="en-US" w:eastAsia="en-GB"/>
              </w:rPr>
              <w:t>As opposed to the work on UE power savings in previous releases, this study will not require existing signals to be used as WUS.</w:t>
            </w:r>
            <w:r w:rsidRPr="003019F0">
              <w:rPr>
                <w:rFonts w:ascii="Times New Roman" w:hAnsi="Times New Roman" w:cs="Times New Roman"/>
                <w:lang w:eastAsia="en-GB"/>
              </w:rPr>
              <w:t xml:space="preserve"> All WUS solutions identified shall be able to operate in a cell supporting legacy UEs.</w:t>
            </w:r>
            <w:r w:rsidRPr="003019F0">
              <w:rPr>
                <w:rFonts w:ascii="Times New Roman" w:hAnsi="Times New Roman" w:cs="Times New Roman"/>
                <w:lang w:val="en-US" w:eastAsia="en-GB"/>
              </w:rPr>
              <w:t xml:space="preserve"> Solutions should target substantial gains compared to the existing Rel-</w:t>
            </w:r>
            <w:r w:rsidRPr="003019F0">
              <w:rPr>
                <w:rFonts w:ascii="Times New Roman" w:hAnsi="Times New Roman" w:cs="Times New Roman"/>
                <w:lang w:eastAsia="en-GB"/>
              </w:rPr>
              <w:t>15/</w:t>
            </w:r>
            <w:r w:rsidRPr="003019F0">
              <w:rPr>
                <w:rFonts w:ascii="Times New Roman" w:hAnsi="Times New Roman" w:cs="Times New Roman"/>
                <w:lang w:val="en-US" w:eastAsia="en-GB"/>
              </w:rPr>
              <w:t xml:space="preserve">16/17 UE power saving </w:t>
            </w:r>
            <w:r w:rsidRPr="003019F0">
              <w:rPr>
                <w:rFonts w:ascii="Times New Roman" w:hAnsi="Times New Roman" w:cs="Times New Roman"/>
                <w:lang w:eastAsia="en-GB"/>
              </w:rPr>
              <w:t>mechanisms</w:t>
            </w:r>
            <w:r w:rsidRPr="003019F0">
              <w:rPr>
                <w:rFonts w:ascii="Times New Roman" w:hAnsi="Times New Roman" w:cs="Times New Roman"/>
                <w:lang w:val="en-US" w:eastAsia="en-GB"/>
              </w:rPr>
              <w:t>. Other aspects such as detection performance, coverage, UE complexity, should be covered by the evaluation.</w:t>
            </w:r>
          </w:p>
          <w:p w14:paraId="75B9FCD2" w14:textId="77777777" w:rsidR="003019F0" w:rsidRDefault="003019F0" w:rsidP="006D0FB3">
            <w:pPr>
              <w:ind w:right="-99"/>
              <w:rPr>
                <w:rFonts w:ascii="Times New Roman" w:hAnsi="Times New Roman" w:cs="Times New Roman"/>
                <w:b/>
                <w:lang w:val="en-US" w:eastAsia="ja-JP"/>
              </w:rPr>
            </w:pPr>
          </w:p>
          <w:p w14:paraId="5D295062" w14:textId="25A2E864" w:rsidR="00AF5DC0" w:rsidRPr="00820999" w:rsidRDefault="00AF5DC0" w:rsidP="006D0FB3">
            <w:pPr>
              <w:ind w:right="-99"/>
              <w:rPr>
                <w:rFonts w:ascii="Times New Roman" w:hAnsi="Times New Roman" w:cs="Times New Roman"/>
                <w:b/>
                <w:lang w:val="en-US" w:eastAsia="ja-JP"/>
              </w:rPr>
            </w:pPr>
            <w:r w:rsidRPr="00820999">
              <w:rPr>
                <w:rFonts w:ascii="Times New Roman" w:hAnsi="Times New Roman" w:cs="Times New Roman"/>
                <w:b/>
                <w:lang w:val="en-US" w:eastAsia="ja-JP"/>
              </w:rPr>
              <w:t>The study item includes the following objectives:</w:t>
            </w:r>
          </w:p>
          <w:p w14:paraId="14FDA6B5" w14:textId="77777777" w:rsidR="00AF5DC0" w:rsidRPr="00820999" w:rsidRDefault="00AF5DC0" w:rsidP="00AF5DC0">
            <w:pPr>
              <w:numPr>
                <w:ilvl w:val="0"/>
                <w:numId w:val="35"/>
              </w:numPr>
              <w:overflowPunct w:val="0"/>
              <w:autoSpaceDE w:val="0"/>
              <w:autoSpaceDN w:val="0"/>
              <w:adjustRightInd w:val="0"/>
              <w:spacing w:after="180"/>
              <w:ind w:right="-99"/>
              <w:textAlignment w:val="baseline"/>
              <w:rPr>
                <w:rFonts w:ascii="Times New Roman" w:hAnsi="Times New Roman" w:cs="Times New Roman"/>
                <w:lang w:val="en-US" w:eastAsia="ja-JP"/>
              </w:rPr>
            </w:pPr>
            <w:r w:rsidRPr="00820999">
              <w:rPr>
                <w:rFonts w:ascii="Times New Roman" w:hAnsi="Times New Roman" w:cs="Times New Roman"/>
                <w:lang w:eastAsia="ja-JP"/>
              </w:rPr>
              <w:t xml:space="preserve">Identify </w:t>
            </w:r>
            <w:r w:rsidRPr="00820999">
              <w:rPr>
                <w:rFonts w:ascii="Times New Roman" w:hAnsi="Times New Roman" w:cs="Times New Roman" w:hint="eastAsia"/>
                <w:lang w:val="en-US" w:eastAsia="ja-JP"/>
              </w:rPr>
              <w:t>evaluation methodology</w:t>
            </w:r>
            <w:r w:rsidRPr="00820999">
              <w:rPr>
                <w:rFonts w:ascii="Times New Roman" w:hAnsi="Times New Roman" w:cs="Times New Roman"/>
                <w:lang w:val="en-US" w:eastAsia="ja-JP"/>
              </w:rPr>
              <w:t xml:space="preserve"> (including the use cases)</w:t>
            </w:r>
            <w:r w:rsidRPr="00820999">
              <w:rPr>
                <w:rFonts w:ascii="Times New Roman" w:hAnsi="Times New Roman" w:cs="Times New Roman" w:hint="eastAsia"/>
                <w:lang w:val="en-US" w:eastAsia="ja-JP"/>
              </w:rPr>
              <w:t xml:space="preserve"> &amp; KPIs [RAN1]</w:t>
            </w:r>
          </w:p>
          <w:p w14:paraId="61F11ED5" w14:textId="77777777" w:rsidR="00AF5DC0" w:rsidRPr="00820999" w:rsidRDefault="00AF5DC0" w:rsidP="00AF5DC0">
            <w:pPr>
              <w:numPr>
                <w:ilvl w:val="1"/>
                <w:numId w:val="35"/>
              </w:numPr>
              <w:overflowPunct w:val="0"/>
              <w:autoSpaceDE w:val="0"/>
              <w:autoSpaceDN w:val="0"/>
              <w:adjustRightInd w:val="0"/>
              <w:spacing w:after="180"/>
              <w:ind w:right="-99"/>
              <w:textAlignment w:val="baseline"/>
              <w:rPr>
                <w:rFonts w:ascii="Times New Roman" w:hAnsi="Times New Roman" w:cs="Times New Roman"/>
                <w:lang w:val="en-US" w:eastAsia="ja-JP"/>
              </w:rPr>
            </w:pPr>
            <w:r w:rsidRPr="00820999">
              <w:rPr>
                <w:rFonts w:ascii="Times New Roman" w:hAnsi="Times New Roman" w:cs="Times New Roman"/>
                <w:lang w:val="en-US" w:eastAsia="ja-JP"/>
              </w:rPr>
              <w:t>Primarily target low</w:t>
            </w:r>
            <w:r w:rsidRPr="00820999">
              <w:rPr>
                <w:rFonts w:ascii="Times New Roman" w:hAnsi="Times New Roman" w:cs="Times New Roman"/>
                <w:lang w:eastAsia="ja-JP"/>
              </w:rPr>
              <w:t>-</w:t>
            </w:r>
            <w:r w:rsidRPr="00820999">
              <w:rPr>
                <w:rFonts w:ascii="Times New Roman" w:hAnsi="Times New Roman" w:cs="Times New Roman"/>
                <w:lang w:val="en-US" w:eastAsia="ja-JP"/>
              </w:rPr>
              <w:t xml:space="preserve">power WUS/WUR for </w:t>
            </w:r>
            <w:r w:rsidRPr="00820999">
              <w:rPr>
                <w:rFonts w:ascii="Times New Roman" w:hAnsi="Times New Roman" w:cs="Times New Roman"/>
                <w:lang w:eastAsia="ja-JP"/>
              </w:rPr>
              <w:t>power-sensitive, small form-factor devices including IoT use cases (such as industrial sensors, controllers) and wearables</w:t>
            </w:r>
          </w:p>
          <w:p w14:paraId="7A38AA3E" w14:textId="77777777" w:rsidR="00AF5DC0" w:rsidRPr="00820999" w:rsidRDefault="00AF5DC0" w:rsidP="00AF5DC0">
            <w:pPr>
              <w:numPr>
                <w:ilvl w:val="2"/>
                <w:numId w:val="35"/>
              </w:numPr>
              <w:overflowPunct w:val="0"/>
              <w:autoSpaceDE w:val="0"/>
              <w:autoSpaceDN w:val="0"/>
              <w:adjustRightInd w:val="0"/>
              <w:spacing w:after="180"/>
              <w:ind w:right="-99"/>
              <w:textAlignment w:val="baseline"/>
              <w:rPr>
                <w:rFonts w:ascii="Times New Roman" w:hAnsi="Times New Roman" w:cs="Times New Roman"/>
                <w:lang w:val="en-US" w:eastAsia="ja-JP"/>
              </w:rPr>
            </w:pPr>
            <w:r w:rsidRPr="00820999">
              <w:rPr>
                <w:rFonts w:ascii="Times New Roman" w:hAnsi="Times New Roman" w:cs="Times New Roman"/>
                <w:lang w:eastAsia="ja-JP"/>
              </w:rPr>
              <w:t>Other use cases are not precluded</w:t>
            </w:r>
          </w:p>
          <w:p w14:paraId="6AE7F6B2" w14:textId="77777777" w:rsidR="00AF5DC0" w:rsidRPr="00820999" w:rsidRDefault="00AF5DC0" w:rsidP="00AF5DC0">
            <w:pPr>
              <w:numPr>
                <w:ilvl w:val="0"/>
                <w:numId w:val="35"/>
              </w:numPr>
              <w:overflowPunct w:val="0"/>
              <w:autoSpaceDE w:val="0"/>
              <w:autoSpaceDN w:val="0"/>
              <w:adjustRightInd w:val="0"/>
              <w:spacing w:after="180"/>
              <w:ind w:right="-99"/>
              <w:textAlignment w:val="baseline"/>
              <w:rPr>
                <w:rFonts w:ascii="Times New Roman" w:hAnsi="Times New Roman" w:cs="Times New Roman"/>
                <w:lang w:val="en-US" w:eastAsia="ja-JP"/>
              </w:rPr>
            </w:pPr>
            <w:r w:rsidRPr="00820999">
              <w:rPr>
                <w:rFonts w:ascii="Times New Roman" w:hAnsi="Times New Roman" w:cs="Times New Roman" w:hint="eastAsia"/>
                <w:lang w:val="en-US" w:eastAsia="ja-JP"/>
              </w:rPr>
              <w:t xml:space="preserve">Study and evaluate low-power wake-up receiver architectures [RAN1, RAN4] </w:t>
            </w:r>
          </w:p>
          <w:p w14:paraId="5FEFF356" w14:textId="77777777" w:rsidR="00AF5DC0" w:rsidRPr="00820999" w:rsidRDefault="00AF5DC0" w:rsidP="00AF5DC0">
            <w:pPr>
              <w:numPr>
                <w:ilvl w:val="0"/>
                <w:numId w:val="35"/>
              </w:numPr>
              <w:overflowPunct w:val="0"/>
              <w:autoSpaceDE w:val="0"/>
              <w:autoSpaceDN w:val="0"/>
              <w:adjustRightInd w:val="0"/>
              <w:spacing w:after="180"/>
              <w:ind w:right="-99"/>
              <w:textAlignment w:val="baseline"/>
              <w:rPr>
                <w:rFonts w:ascii="Times New Roman" w:hAnsi="Times New Roman" w:cs="Times New Roman"/>
                <w:lang w:val="en-US" w:eastAsia="ja-JP"/>
              </w:rPr>
            </w:pPr>
            <w:r w:rsidRPr="00820999">
              <w:rPr>
                <w:rFonts w:ascii="Times New Roman" w:hAnsi="Times New Roman" w:cs="Times New Roman" w:hint="eastAsia"/>
                <w:lang w:val="en-US" w:eastAsia="ja-JP"/>
              </w:rPr>
              <w:t xml:space="preserve">Study and evaluate wake-up signal designs to support wake-up receivers [RAN1, RAN4] </w:t>
            </w:r>
          </w:p>
          <w:p w14:paraId="13572102" w14:textId="77777777" w:rsidR="00AF5DC0" w:rsidRPr="00820999" w:rsidRDefault="00AF5DC0" w:rsidP="00AF5DC0">
            <w:pPr>
              <w:numPr>
                <w:ilvl w:val="0"/>
                <w:numId w:val="35"/>
              </w:numPr>
              <w:overflowPunct w:val="0"/>
              <w:autoSpaceDE w:val="0"/>
              <w:autoSpaceDN w:val="0"/>
              <w:adjustRightInd w:val="0"/>
              <w:spacing w:after="180"/>
              <w:ind w:right="-99"/>
              <w:textAlignment w:val="baseline"/>
              <w:rPr>
                <w:rFonts w:ascii="Times New Roman" w:hAnsi="Times New Roman" w:cs="Times New Roman"/>
                <w:lang w:val="en-US" w:eastAsia="ja-JP"/>
              </w:rPr>
            </w:pPr>
            <w:r w:rsidRPr="00820999">
              <w:rPr>
                <w:rFonts w:ascii="Times New Roman" w:hAnsi="Times New Roman" w:cs="Times New Roman" w:hint="eastAsia"/>
                <w:lang w:val="en-US" w:eastAsia="ja-JP"/>
              </w:rPr>
              <w:t>Study and evaluate L1</w:t>
            </w:r>
            <w:r w:rsidRPr="00820999">
              <w:rPr>
                <w:rFonts w:ascii="Times New Roman" w:hAnsi="Times New Roman" w:cs="Times New Roman"/>
                <w:lang w:eastAsia="ja-JP"/>
              </w:rPr>
              <w:t xml:space="preserve"> procedures and higher layer</w:t>
            </w:r>
            <w:r w:rsidRPr="00820999">
              <w:rPr>
                <w:rFonts w:ascii="Times New Roman" w:hAnsi="Times New Roman" w:cs="Times New Roman" w:hint="eastAsia"/>
                <w:lang w:val="en-US" w:eastAsia="ja-JP"/>
              </w:rPr>
              <w:t xml:space="preserve"> protocol c</w:t>
            </w:r>
            <w:r w:rsidRPr="00820999">
              <w:rPr>
                <w:rFonts w:ascii="Times New Roman" w:hAnsi="Times New Roman" w:cs="Times New Roman"/>
                <w:lang w:val="en-US" w:eastAsia="ja-JP"/>
              </w:rPr>
              <w:t xml:space="preserve">hanges needed to support </w:t>
            </w:r>
            <w:r w:rsidRPr="00820999">
              <w:rPr>
                <w:rFonts w:ascii="Times New Roman" w:hAnsi="Times New Roman" w:cs="Times New Roman"/>
                <w:lang w:eastAsia="ja-JP"/>
              </w:rPr>
              <w:t xml:space="preserve">the </w:t>
            </w:r>
            <w:r w:rsidRPr="00820999">
              <w:rPr>
                <w:rFonts w:ascii="Times New Roman" w:hAnsi="Times New Roman" w:cs="Times New Roman"/>
                <w:lang w:val="en-US" w:eastAsia="ja-JP"/>
              </w:rPr>
              <w:t xml:space="preserve">wake-up </w:t>
            </w:r>
            <w:r w:rsidRPr="00820999">
              <w:rPr>
                <w:rFonts w:ascii="Times New Roman" w:hAnsi="Times New Roman" w:cs="Times New Roman"/>
                <w:lang w:eastAsia="ja-JP"/>
              </w:rPr>
              <w:t xml:space="preserve">signals </w:t>
            </w:r>
            <w:r w:rsidRPr="00820999">
              <w:rPr>
                <w:rFonts w:ascii="Times New Roman" w:hAnsi="Times New Roman" w:cs="Times New Roman"/>
                <w:lang w:val="en-US" w:eastAsia="ja-JP"/>
              </w:rPr>
              <w:t xml:space="preserve"> [RAN2, RAN1] </w:t>
            </w:r>
          </w:p>
          <w:p w14:paraId="1099F962" w14:textId="77777777" w:rsidR="00AF5DC0" w:rsidRPr="00820999" w:rsidRDefault="00AF5DC0" w:rsidP="00AF5DC0">
            <w:pPr>
              <w:numPr>
                <w:ilvl w:val="0"/>
                <w:numId w:val="35"/>
              </w:numPr>
              <w:overflowPunct w:val="0"/>
              <w:autoSpaceDE w:val="0"/>
              <w:autoSpaceDN w:val="0"/>
              <w:adjustRightInd w:val="0"/>
              <w:spacing w:after="180"/>
              <w:ind w:right="-99"/>
              <w:textAlignment w:val="baseline"/>
              <w:rPr>
                <w:rFonts w:ascii="Times New Roman" w:hAnsi="Times New Roman" w:cs="Times New Roman"/>
                <w:lang w:val="en-US" w:eastAsia="ja-JP"/>
              </w:rPr>
            </w:pPr>
            <w:r w:rsidRPr="00820999">
              <w:rPr>
                <w:rFonts w:ascii="Times New Roman" w:hAnsi="Times New Roman" w:cs="Times New Roman"/>
                <w:lang w:val="en-US" w:eastAsia="ja-JP"/>
              </w:rPr>
              <w:t xml:space="preserve">Study potential UE power saving gains compared to the existing Rel-15/16/17 UE power saving </w:t>
            </w:r>
            <w:r w:rsidRPr="00820999">
              <w:rPr>
                <w:rFonts w:ascii="Times New Roman" w:hAnsi="Times New Roman" w:cs="Times New Roman"/>
                <w:lang w:eastAsia="ja-JP"/>
              </w:rPr>
              <w:t>mechanisms, the coverage availability, as well as</w:t>
            </w:r>
            <w:r w:rsidRPr="00820999">
              <w:rPr>
                <w:rFonts w:ascii="Times New Roman" w:hAnsi="Times New Roman" w:cs="Times New Roman"/>
                <w:lang w:val="en-US" w:eastAsia="ja-JP"/>
              </w:rPr>
              <w:t xml:space="preserve"> latency impact of low-power WUR/WUS. System impact, such as network power consumption, coexistence with </w:t>
            </w:r>
            <w:r w:rsidRPr="00820999">
              <w:rPr>
                <w:rFonts w:ascii="Times New Roman" w:hAnsi="Times New Roman" w:cs="Times New Roman"/>
                <w:lang w:eastAsia="ja-JP"/>
              </w:rPr>
              <w:t xml:space="preserve">non-low-power-WUR </w:t>
            </w:r>
            <w:r w:rsidRPr="00820999">
              <w:rPr>
                <w:rFonts w:ascii="Times New Roman" w:hAnsi="Times New Roman" w:cs="Times New Roman"/>
                <w:lang w:val="en-US" w:eastAsia="ja-JP"/>
              </w:rPr>
              <w:t>UEs, network coverage</w:t>
            </w:r>
            <w:r w:rsidRPr="00820999">
              <w:rPr>
                <w:rFonts w:ascii="Times New Roman" w:hAnsi="Times New Roman" w:cs="Times New Roman"/>
                <w:lang w:eastAsia="ja-JP"/>
              </w:rPr>
              <w:t>/capacity/resource overhead should be included in the study</w:t>
            </w:r>
            <w:r w:rsidRPr="00820999">
              <w:rPr>
                <w:rFonts w:ascii="Times New Roman" w:hAnsi="Times New Roman" w:cs="Times New Roman"/>
                <w:lang w:val="en-US" w:eastAsia="ja-JP"/>
              </w:rPr>
              <w:t xml:space="preserve"> [RAN1]</w:t>
            </w:r>
          </w:p>
          <w:p w14:paraId="7E00EC28" w14:textId="77777777" w:rsidR="00AF5DC0" w:rsidRPr="00F8467D" w:rsidRDefault="00AF5DC0" w:rsidP="00AF5DC0">
            <w:pPr>
              <w:numPr>
                <w:ilvl w:val="1"/>
                <w:numId w:val="35"/>
              </w:numPr>
              <w:overflowPunct w:val="0"/>
              <w:autoSpaceDE w:val="0"/>
              <w:autoSpaceDN w:val="0"/>
              <w:adjustRightInd w:val="0"/>
              <w:spacing w:after="180"/>
              <w:ind w:right="-99"/>
              <w:textAlignment w:val="baseline"/>
              <w:rPr>
                <w:lang w:val="en-US" w:eastAsia="ja-JP"/>
              </w:rPr>
            </w:pPr>
            <w:r w:rsidRPr="00820999">
              <w:rPr>
                <w:rFonts w:ascii="Times New Roman" w:eastAsiaTheme="minorEastAsia" w:hAnsi="Times New Roman" w:cs="Times New Roman"/>
                <w:lang w:val="en-US" w:eastAsia="zh-CN"/>
              </w:rPr>
              <w:t>Note: The need for RAN2 evaluation will be triggered by RAN1 when necessary.</w:t>
            </w:r>
            <w:r>
              <w:rPr>
                <w:rFonts w:eastAsiaTheme="minorEastAsia"/>
                <w:lang w:val="en-US" w:eastAsia="zh-CN"/>
              </w:rPr>
              <w:t xml:space="preserve"> </w:t>
            </w:r>
          </w:p>
        </w:tc>
      </w:tr>
    </w:tbl>
    <w:p w14:paraId="7166CA12" w14:textId="7947C14B" w:rsidR="00AF5DC0" w:rsidRDefault="00AF5DC0" w:rsidP="00AF5DC0">
      <w:pPr>
        <w:rPr>
          <w:lang w:val="en-US" w:eastAsia="en-GB"/>
        </w:rPr>
      </w:pPr>
    </w:p>
    <w:p w14:paraId="5438F624" w14:textId="306F3F31" w:rsidR="00BA3495" w:rsidRDefault="00411389" w:rsidP="00411389">
      <w:pPr>
        <w:ind w:right="-99"/>
        <w:rPr>
          <w:lang w:val="en-US" w:eastAsia="ja-JP"/>
        </w:rPr>
      </w:pPr>
      <w:r>
        <w:rPr>
          <w:lang w:val="en-US" w:eastAsia="ja-JP"/>
        </w:rPr>
        <w:t xml:space="preserve">In this document, we discuss </w:t>
      </w:r>
      <w:r w:rsidR="00BA3495">
        <w:rPr>
          <w:lang w:val="en-US" w:eastAsia="ja-JP"/>
        </w:rPr>
        <w:t>following aspect</w:t>
      </w:r>
      <w:r w:rsidR="008F35F8">
        <w:rPr>
          <w:lang w:val="en-US" w:eastAsia="ja-JP"/>
        </w:rPr>
        <w:t>s</w:t>
      </w:r>
      <w:r w:rsidR="00BA3495">
        <w:rPr>
          <w:lang w:val="en-US" w:eastAsia="ja-JP"/>
        </w:rPr>
        <w:t xml:space="preserve"> of </w:t>
      </w:r>
      <w:r w:rsidR="00822589">
        <w:rPr>
          <w:lang w:val="en-US" w:eastAsia="ja-JP"/>
        </w:rPr>
        <w:t>LP-</w:t>
      </w:r>
      <w:r>
        <w:rPr>
          <w:lang w:val="en-US" w:eastAsia="ja-JP"/>
        </w:rPr>
        <w:t>WUS</w:t>
      </w:r>
      <w:r w:rsidR="008D626A">
        <w:rPr>
          <w:lang w:val="en-US" w:eastAsia="ja-JP"/>
        </w:rPr>
        <w:t xml:space="preserve"> and WUR</w:t>
      </w:r>
      <w:r w:rsidR="00BA3495">
        <w:rPr>
          <w:lang w:val="en-US" w:eastAsia="ja-JP"/>
        </w:rPr>
        <w:t>.</w:t>
      </w:r>
    </w:p>
    <w:p w14:paraId="5E3C1677" w14:textId="347F436D" w:rsidR="00BA3495" w:rsidRPr="00AF62E5" w:rsidRDefault="002447CF" w:rsidP="00AF62E5">
      <w:pPr>
        <w:pStyle w:val="ListParagraph"/>
        <w:numPr>
          <w:ilvl w:val="0"/>
          <w:numId w:val="36"/>
        </w:numPr>
        <w:rPr>
          <w:lang w:eastAsia="en-GB"/>
        </w:rPr>
      </w:pPr>
      <w:r>
        <w:rPr>
          <w:lang w:eastAsia="en-GB"/>
        </w:rPr>
        <w:t>Low power wakeup signal (</w:t>
      </w:r>
      <w:r w:rsidR="00073A7E" w:rsidRPr="00AF62E5">
        <w:rPr>
          <w:lang w:eastAsia="en-GB"/>
        </w:rPr>
        <w:t>LP-WUS</w:t>
      </w:r>
      <w:r>
        <w:rPr>
          <w:lang w:eastAsia="en-GB"/>
        </w:rPr>
        <w:t>)</w:t>
      </w:r>
      <w:r w:rsidR="00073A7E" w:rsidRPr="00AF62E5">
        <w:rPr>
          <w:lang w:eastAsia="en-GB"/>
        </w:rPr>
        <w:t xml:space="preserve"> w</w:t>
      </w:r>
      <w:r w:rsidR="00BA3495" w:rsidRPr="00AF62E5">
        <w:rPr>
          <w:lang w:eastAsia="en-GB"/>
        </w:rPr>
        <w:t>aveform generation</w:t>
      </w:r>
    </w:p>
    <w:p w14:paraId="65EC9482" w14:textId="60BB8918" w:rsidR="00EB631D" w:rsidRPr="00AF62E5" w:rsidRDefault="002447CF" w:rsidP="00AF62E5">
      <w:pPr>
        <w:pStyle w:val="ListParagraph"/>
        <w:numPr>
          <w:ilvl w:val="0"/>
          <w:numId w:val="36"/>
        </w:numPr>
        <w:rPr>
          <w:lang w:eastAsia="en-GB"/>
        </w:rPr>
      </w:pPr>
      <w:r>
        <w:rPr>
          <w:lang w:eastAsia="en-GB"/>
        </w:rPr>
        <w:t xml:space="preserve">Low power wakeup </w:t>
      </w:r>
      <w:r w:rsidR="008544C1">
        <w:rPr>
          <w:lang w:eastAsia="en-GB"/>
        </w:rPr>
        <w:t>signal</w:t>
      </w:r>
      <w:r>
        <w:rPr>
          <w:lang w:eastAsia="en-GB"/>
        </w:rPr>
        <w:t xml:space="preserve"> (</w:t>
      </w:r>
      <w:r w:rsidR="00EB631D" w:rsidRPr="00AF62E5">
        <w:rPr>
          <w:lang w:eastAsia="en-GB"/>
        </w:rPr>
        <w:t>LP-WU</w:t>
      </w:r>
      <w:r w:rsidR="008544C1">
        <w:rPr>
          <w:lang w:eastAsia="en-GB"/>
        </w:rPr>
        <w:t>S</w:t>
      </w:r>
      <w:r w:rsidR="001B532D">
        <w:rPr>
          <w:lang w:eastAsia="en-GB"/>
        </w:rPr>
        <w:t>)</w:t>
      </w:r>
      <w:r w:rsidR="00EB631D" w:rsidRPr="00AF62E5">
        <w:rPr>
          <w:lang w:eastAsia="en-GB"/>
        </w:rPr>
        <w:t xml:space="preserve"> design – coverage, payload, </w:t>
      </w:r>
      <w:r w:rsidR="00073A7E" w:rsidRPr="00AF62E5">
        <w:rPr>
          <w:lang w:eastAsia="en-GB"/>
        </w:rPr>
        <w:t>bandwidth</w:t>
      </w:r>
    </w:p>
    <w:p w14:paraId="1E2A90D0" w14:textId="13445BAF" w:rsidR="00073A7E" w:rsidRPr="00AF62E5" w:rsidRDefault="00073A7E" w:rsidP="00AF62E5">
      <w:pPr>
        <w:pStyle w:val="ListParagraph"/>
        <w:numPr>
          <w:ilvl w:val="0"/>
          <w:numId w:val="36"/>
        </w:numPr>
        <w:rPr>
          <w:lang w:eastAsia="en-GB"/>
        </w:rPr>
      </w:pPr>
      <w:r w:rsidRPr="00AF62E5">
        <w:rPr>
          <w:lang w:eastAsia="en-GB"/>
        </w:rPr>
        <w:t>Synchronization</w:t>
      </w:r>
    </w:p>
    <w:p w14:paraId="312E9929" w14:textId="06D321C3" w:rsidR="009272E9" w:rsidRPr="00AF62E5" w:rsidRDefault="009272E9" w:rsidP="00AF62E5">
      <w:pPr>
        <w:pStyle w:val="ListParagraph"/>
        <w:numPr>
          <w:ilvl w:val="0"/>
          <w:numId w:val="36"/>
        </w:numPr>
        <w:rPr>
          <w:lang w:eastAsia="en-GB"/>
        </w:rPr>
      </w:pPr>
      <w:r w:rsidRPr="00AF62E5">
        <w:rPr>
          <w:lang w:eastAsia="en-GB"/>
        </w:rPr>
        <w:t>LP-WUR monitoring scheme</w:t>
      </w:r>
    </w:p>
    <w:p w14:paraId="75263D22" w14:textId="59EE67A8" w:rsidR="00033B92" w:rsidRPr="00AF62E5" w:rsidRDefault="00033B92" w:rsidP="00AF62E5">
      <w:pPr>
        <w:pStyle w:val="ListParagraph"/>
        <w:numPr>
          <w:ilvl w:val="0"/>
          <w:numId w:val="36"/>
        </w:numPr>
        <w:rPr>
          <w:lang w:eastAsia="en-GB"/>
        </w:rPr>
      </w:pPr>
      <w:r w:rsidRPr="00AF62E5">
        <w:rPr>
          <w:lang w:eastAsia="en-GB"/>
        </w:rPr>
        <w:t xml:space="preserve">Paging monitoring </w:t>
      </w:r>
      <w:r w:rsidR="009E3250" w:rsidRPr="00AF62E5">
        <w:rPr>
          <w:lang w:eastAsia="en-GB"/>
        </w:rPr>
        <w:t>with LP-WUS</w:t>
      </w:r>
    </w:p>
    <w:p w14:paraId="669CB887" w14:textId="67F1A601" w:rsidR="00BA3495" w:rsidRPr="00AF62E5" w:rsidRDefault="005F4A4F" w:rsidP="00AF62E5">
      <w:pPr>
        <w:pStyle w:val="ListParagraph"/>
        <w:numPr>
          <w:ilvl w:val="0"/>
          <w:numId w:val="36"/>
        </w:numPr>
        <w:rPr>
          <w:lang w:eastAsia="en-GB"/>
        </w:rPr>
      </w:pPr>
      <w:r>
        <w:rPr>
          <w:lang w:eastAsia="en-GB"/>
        </w:rPr>
        <w:t xml:space="preserve">Radio </w:t>
      </w:r>
      <w:r w:rsidR="00333F91">
        <w:rPr>
          <w:lang w:eastAsia="en-GB"/>
        </w:rPr>
        <w:t>r</w:t>
      </w:r>
      <w:r>
        <w:rPr>
          <w:lang w:eastAsia="en-GB"/>
        </w:rPr>
        <w:t xml:space="preserve">esource </w:t>
      </w:r>
      <w:r w:rsidR="00333F91">
        <w:rPr>
          <w:lang w:eastAsia="en-GB"/>
        </w:rPr>
        <w:t>m</w:t>
      </w:r>
      <w:r>
        <w:rPr>
          <w:lang w:eastAsia="en-GB"/>
        </w:rPr>
        <w:t>anagement (</w:t>
      </w:r>
      <w:r w:rsidR="009E3250" w:rsidRPr="00AF62E5">
        <w:rPr>
          <w:lang w:eastAsia="en-GB"/>
        </w:rPr>
        <w:t>RRM</w:t>
      </w:r>
      <w:r>
        <w:rPr>
          <w:lang w:eastAsia="en-GB"/>
        </w:rPr>
        <w:t>)</w:t>
      </w:r>
      <w:r w:rsidR="009E3250" w:rsidRPr="00AF62E5">
        <w:rPr>
          <w:lang w:eastAsia="en-GB"/>
        </w:rPr>
        <w:t xml:space="preserve"> measurement </w:t>
      </w:r>
      <w:r w:rsidR="00CE1D84" w:rsidRPr="00AF62E5">
        <w:rPr>
          <w:lang w:eastAsia="en-GB"/>
        </w:rPr>
        <w:t>with LP-WUR</w:t>
      </w:r>
    </w:p>
    <w:p w14:paraId="4E6746F1" w14:textId="0156640A" w:rsidR="00331665" w:rsidRPr="00380030" w:rsidRDefault="006B7EB6" w:rsidP="00BF1382">
      <w:pPr>
        <w:pStyle w:val="Heading1"/>
      </w:pPr>
      <w:r w:rsidRPr="00380030">
        <w:t xml:space="preserve">LP-WUS </w:t>
      </w:r>
      <w:r w:rsidR="008A3182" w:rsidRPr="00380030">
        <w:t xml:space="preserve">Waveform </w:t>
      </w:r>
      <w:r w:rsidR="005401D2" w:rsidRPr="00380030">
        <w:rPr>
          <w:rFonts w:hint="eastAsia"/>
        </w:rPr>
        <w:t>Considerations</w:t>
      </w:r>
    </w:p>
    <w:p w14:paraId="4E6746F2" w14:textId="7FF39D6F" w:rsidR="00331665" w:rsidRPr="00DF7A39" w:rsidRDefault="00A43029" w:rsidP="00DF7A39">
      <w:pPr>
        <w:pStyle w:val="Heading2"/>
      </w:pPr>
      <w:r w:rsidRPr="00DF7A39">
        <w:t>General w</w:t>
      </w:r>
      <w:r w:rsidR="00EC5066" w:rsidRPr="00DF7A39">
        <w:t xml:space="preserve">aveform considerations </w:t>
      </w:r>
    </w:p>
    <w:p w14:paraId="50749CA9" w14:textId="682A654E" w:rsidR="009D4206" w:rsidRDefault="00F42CAC" w:rsidP="00B31C10">
      <w:pPr>
        <w:jc w:val="both"/>
        <w:rPr>
          <w:lang w:eastAsia="en-GB"/>
        </w:rPr>
      </w:pPr>
      <w:r>
        <w:rPr>
          <w:lang w:eastAsia="en-GB"/>
        </w:rPr>
        <w:t xml:space="preserve">In this section, we discuss the possible waveform candidates for LP-WUS. </w:t>
      </w:r>
      <w:r w:rsidR="00B62411">
        <w:rPr>
          <w:lang w:eastAsia="en-GB"/>
        </w:rPr>
        <w:t xml:space="preserve"> </w:t>
      </w:r>
      <w:r w:rsidR="00342FA8">
        <w:rPr>
          <w:lang w:eastAsia="en-GB"/>
        </w:rPr>
        <w:t>More specifically</w:t>
      </w:r>
      <w:r w:rsidR="0024556E">
        <w:rPr>
          <w:lang w:eastAsia="en-GB"/>
        </w:rPr>
        <w:t xml:space="preserve">, </w:t>
      </w:r>
      <w:r w:rsidR="00342FA8">
        <w:rPr>
          <w:lang w:eastAsia="en-GB"/>
        </w:rPr>
        <w:t xml:space="preserve">we shall consider the following two waveform options for LP-WUS, and discuss their pros and cons.  </w:t>
      </w:r>
    </w:p>
    <w:p w14:paraId="28E462E3" w14:textId="77777777" w:rsidR="00F809AC" w:rsidRDefault="00F809AC" w:rsidP="009D4206">
      <w:pPr>
        <w:rPr>
          <w:lang w:eastAsia="en-GB"/>
        </w:rPr>
      </w:pPr>
    </w:p>
    <w:p w14:paraId="23E0E21C" w14:textId="3EED6376" w:rsidR="00F809AC" w:rsidRDefault="00F809AC" w:rsidP="007D0C74">
      <w:pPr>
        <w:pStyle w:val="ListParagraph"/>
        <w:numPr>
          <w:ilvl w:val="0"/>
          <w:numId w:val="36"/>
        </w:numPr>
        <w:rPr>
          <w:lang w:eastAsia="en-GB"/>
        </w:rPr>
      </w:pPr>
      <w:r w:rsidRPr="00A122F4">
        <w:rPr>
          <w:b/>
          <w:bCs/>
          <w:lang w:eastAsia="en-GB"/>
        </w:rPr>
        <w:t>Option 1</w:t>
      </w:r>
      <w:r>
        <w:rPr>
          <w:lang w:eastAsia="en-GB"/>
        </w:rPr>
        <w:t xml:space="preserve">: </w:t>
      </w:r>
      <w:r w:rsidR="00A122F4">
        <w:rPr>
          <w:lang w:eastAsia="en-GB"/>
        </w:rPr>
        <w:t>CP-</w:t>
      </w:r>
      <w:r>
        <w:rPr>
          <w:lang w:eastAsia="en-GB"/>
        </w:rPr>
        <w:t>OFDM</w:t>
      </w:r>
      <w:r w:rsidR="00A122F4">
        <w:rPr>
          <w:lang w:eastAsia="en-GB"/>
        </w:rPr>
        <w:t xml:space="preserve"> </w:t>
      </w:r>
      <w:r>
        <w:rPr>
          <w:lang w:eastAsia="en-GB"/>
        </w:rPr>
        <w:t>based WUS</w:t>
      </w:r>
    </w:p>
    <w:p w14:paraId="140ECB0F" w14:textId="66B38323" w:rsidR="00F809AC" w:rsidRDefault="00F809AC" w:rsidP="007D0C74">
      <w:pPr>
        <w:pStyle w:val="ListParagraph"/>
        <w:numPr>
          <w:ilvl w:val="0"/>
          <w:numId w:val="36"/>
        </w:numPr>
        <w:rPr>
          <w:lang w:eastAsia="en-GB"/>
        </w:rPr>
      </w:pPr>
      <w:r w:rsidRPr="00A122F4">
        <w:rPr>
          <w:b/>
          <w:bCs/>
          <w:lang w:eastAsia="en-GB"/>
        </w:rPr>
        <w:t>Option 2</w:t>
      </w:r>
      <w:r>
        <w:rPr>
          <w:lang w:eastAsia="en-GB"/>
        </w:rPr>
        <w:t xml:space="preserve">: </w:t>
      </w:r>
      <w:r w:rsidR="00326E79">
        <w:rPr>
          <w:lang w:eastAsia="en-GB"/>
        </w:rPr>
        <w:t xml:space="preserve">On-Off keying (OOK) </w:t>
      </w:r>
      <w:r>
        <w:rPr>
          <w:lang w:eastAsia="en-GB"/>
        </w:rPr>
        <w:t>based WUS</w:t>
      </w:r>
    </w:p>
    <w:p w14:paraId="01CB1861" w14:textId="6772F41D" w:rsidR="007D0C74" w:rsidRDefault="007D0C74" w:rsidP="007D0C74">
      <w:pPr>
        <w:ind w:left="720"/>
        <w:rPr>
          <w:lang w:eastAsia="en-GB"/>
        </w:rPr>
      </w:pPr>
    </w:p>
    <w:p w14:paraId="1AEC8764" w14:textId="4B801EE2" w:rsidR="00410DD9" w:rsidRDefault="00A122F4" w:rsidP="00A85180">
      <w:pPr>
        <w:jc w:val="both"/>
        <w:rPr>
          <w:lang w:eastAsia="en-GB"/>
        </w:rPr>
      </w:pPr>
      <w:r>
        <w:rPr>
          <w:lang w:eastAsia="en-GB"/>
        </w:rPr>
        <w:t xml:space="preserve">The first option is to reuse the CP-OFDM waveform for LP-WUS, similar to NB-IoT/eMTC WUS design in Rel-15 and Rel-16. </w:t>
      </w:r>
      <w:r w:rsidR="00747D13">
        <w:rPr>
          <w:lang w:eastAsia="en-GB"/>
        </w:rPr>
        <w:t>For example, SSS or PSS</w:t>
      </w:r>
      <w:r w:rsidR="00A61ED8">
        <w:rPr>
          <w:lang w:eastAsia="en-GB"/>
        </w:rPr>
        <w:t>-like signal can be used to signal the wake-up indication. Such option w</w:t>
      </w:r>
      <w:r w:rsidR="00CB4B7D">
        <w:rPr>
          <w:lang w:eastAsia="en-GB"/>
        </w:rPr>
        <w:t>as</w:t>
      </w:r>
      <w:r w:rsidR="00A61ED8">
        <w:rPr>
          <w:lang w:eastAsia="en-GB"/>
        </w:rPr>
        <w:t xml:space="preserve"> studied in </w:t>
      </w:r>
      <w:r w:rsidR="00A61ED8">
        <w:rPr>
          <w:lang w:eastAsia="en-GB"/>
        </w:rPr>
        <w:lastRenderedPageBreak/>
        <w:t xml:space="preserve">Rel-17 </w:t>
      </w:r>
      <w:r w:rsidR="005E43F5">
        <w:rPr>
          <w:lang w:eastAsia="en-GB"/>
        </w:rPr>
        <w:t xml:space="preserve">power saving enhancement work item, and more specifically, </w:t>
      </w:r>
      <w:r w:rsidR="00466A7B">
        <w:rPr>
          <w:lang w:eastAsia="en-GB"/>
        </w:rPr>
        <w:t>paging enhancement</w:t>
      </w:r>
      <w:r w:rsidR="005E43F5">
        <w:rPr>
          <w:lang w:eastAsia="en-GB"/>
        </w:rPr>
        <w:t>.</w:t>
      </w:r>
      <w:r w:rsidR="00CB4B7D">
        <w:rPr>
          <w:lang w:eastAsia="en-GB"/>
        </w:rPr>
        <w:t xml:space="preserve"> </w:t>
      </w:r>
      <w:r w:rsidR="001940FE">
        <w:rPr>
          <w:lang w:eastAsia="en-GB"/>
        </w:rPr>
        <w:t>The main benefit of this option is that, one can reuse the existing NR waveform and potentially sequence design</w:t>
      </w:r>
      <w:r w:rsidR="0060650D">
        <w:rPr>
          <w:lang w:eastAsia="en-GB"/>
        </w:rPr>
        <w:t xml:space="preserve">. </w:t>
      </w:r>
      <w:r w:rsidR="00EB5240">
        <w:rPr>
          <w:lang w:eastAsia="en-GB"/>
        </w:rPr>
        <w:t>As such, both the transmitter and receiver design can largely leverage the existing NR design. For example, the receiver could reuse several components of the main radio</w:t>
      </w:r>
      <w:r w:rsidR="00993A89">
        <w:rPr>
          <w:lang w:eastAsia="en-GB"/>
        </w:rPr>
        <w:t xml:space="preserve"> (MR)</w:t>
      </w:r>
      <w:r w:rsidR="008C4354">
        <w:rPr>
          <w:lang w:eastAsia="en-GB"/>
        </w:rPr>
        <w:t xml:space="preserve">, and focus on optimization of the parts that are mostly power consuming. </w:t>
      </w:r>
      <w:r w:rsidR="00EB5240">
        <w:rPr>
          <w:lang w:eastAsia="en-GB"/>
        </w:rPr>
        <w:t xml:space="preserve"> </w:t>
      </w:r>
      <w:r w:rsidR="0060650D">
        <w:rPr>
          <w:lang w:eastAsia="en-GB"/>
        </w:rPr>
        <w:t xml:space="preserve">Furthermore, it is relatively easy to match the coverage of the CP-OFDM based WUS to </w:t>
      </w:r>
      <w:r w:rsidR="000146C8">
        <w:rPr>
          <w:lang w:eastAsia="en-GB"/>
        </w:rPr>
        <w:t xml:space="preserve">the coverage of other NR channels. </w:t>
      </w:r>
      <w:r w:rsidR="00025B74">
        <w:rPr>
          <w:lang w:eastAsia="en-GB"/>
        </w:rPr>
        <w:t xml:space="preserve">However, the </w:t>
      </w:r>
      <w:r w:rsidR="00687401">
        <w:rPr>
          <w:lang w:eastAsia="en-GB"/>
        </w:rPr>
        <w:t>downside</w:t>
      </w:r>
      <w:r w:rsidR="00025B74">
        <w:rPr>
          <w:lang w:eastAsia="en-GB"/>
        </w:rPr>
        <w:t xml:space="preserve"> is that the </w:t>
      </w:r>
      <w:r w:rsidR="008C4354">
        <w:rPr>
          <w:lang w:eastAsia="en-GB"/>
        </w:rPr>
        <w:t xml:space="preserve">potential </w:t>
      </w:r>
      <w:r w:rsidR="00025B74">
        <w:rPr>
          <w:lang w:eastAsia="en-GB"/>
        </w:rPr>
        <w:t xml:space="preserve">power saving at the receiver is limited compared to the </w:t>
      </w:r>
      <w:r w:rsidR="008C4354">
        <w:rPr>
          <w:lang w:eastAsia="en-GB"/>
        </w:rPr>
        <w:t xml:space="preserve">power consumption of the </w:t>
      </w:r>
      <w:r w:rsidR="00993A89">
        <w:rPr>
          <w:lang w:eastAsia="en-GB"/>
        </w:rPr>
        <w:t>MR</w:t>
      </w:r>
      <w:r w:rsidR="00025B74">
        <w:rPr>
          <w:lang w:eastAsia="en-GB"/>
        </w:rPr>
        <w:t xml:space="preserve">. Indeed, </w:t>
      </w:r>
      <w:r w:rsidR="00410DD9">
        <w:rPr>
          <w:lang w:eastAsia="en-GB"/>
        </w:rPr>
        <w:t xml:space="preserve">during the </w:t>
      </w:r>
      <w:r w:rsidR="0003448F">
        <w:rPr>
          <w:lang w:eastAsia="en-GB"/>
        </w:rPr>
        <w:t xml:space="preserve">Rel-17 power saving </w:t>
      </w:r>
      <w:r w:rsidR="0082425E">
        <w:rPr>
          <w:lang w:eastAsia="en-GB"/>
        </w:rPr>
        <w:t>evaluations</w:t>
      </w:r>
      <w:r w:rsidR="0003448F">
        <w:rPr>
          <w:lang w:eastAsia="en-GB"/>
        </w:rPr>
        <w:t>, the power consumed for sequence-detection (based on OFDM waveform) and PDCCH-detection</w:t>
      </w:r>
      <w:r w:rsidR="00410DD9">
        <w:rPr>
          <w:lang w:eastAsia="en-GB"/>
        </w:rPr>
        <w:t xml:space="preserve"> </w:t>
      </w:r>
      <w:r w:rsidR="0003448F">
        <w:rPr>
          <w:lang w:eastAsia="en-GB"/>
        </w:rPr>
        <w:t xml:space="preserve">are </w:t>
      </w:r>
      <w:r w:rsidR="0082425E">
        <w:rPr>
          <w:lang w:eastAsia="en-GB"/>
        </w:rPr>
        <w:t xml:space="preserve">assumed to be the same. Although further optimization on the </w:t>
      </w:r>
      <w:r w:rsidR="00143688">
        <w:rPr>
          <w:lang w:eastAsia="en-GB"/>
        </w:rPr>
        <w:t>receiver architecture could lead to smaller power consumption of the OFDM waveform, it seems unlikely to reduce the power saving by orders of magnitude (e.g., to bring the power consumption to below</w:t>
      </w:r>
      <w:r w:rsidR="00B70389">
        <w:rPr>
          <w:lang w:eastAsia="en-GB"/>
        </w:rPr>
        <w:t xml:space="preserve"> or similar to</w:t>
      </w:r>
      <w:r w:rsidR="00143688">
        <w:rPr>
          <w:lang w:eastAsia="en-GB"/>
        </w:rPr>
        <w:t xml:space="preserve"> 1mW). </w:t>
      </w:r>
      <w:r w:rsidR="0082425E">
        <w:rPr>
          <w:lang w:eastAsia="en-GB"/>
        </w:rPr>
        <w:t xml:space="preserve"> </w:t>
      </w:r>
    </w:p>
    <w:p w14:paraId="5C1B0314" w14:textId="401EC821" w:rsidR="00A122F4" w:rsidRDefault="00A122F4" w:rsidP="009D4206">
      <w:pPr>
        <w:rPr>
          <w:lang w:eastAsia="en-GB"/>
        </w:rPr>
      </w:pPr>
    </w:p>
    <w:p w14:paraId="4E58E16C" w14:textId="59A9F081" w:rsidR="001C4018" w:rsidRDefault="00143688" w:rsidP="00A85180">
      <w:pPr>
        <w:jc w:val="both"/>
        <w:rPr>
          <w:lang w:eastAsia="en-GB"/>
        </w:rPr>
      </w:pPr>
      <w:r>
        <w:rPr>
          <w:lang w:eastAsia="en-GB"/>
        </w:rPr>
        <w:t xml:space="preserve">To </w:t>
      </w:r>
      <w:r w:rsidR="009A518A">
        <w:rPr>
          <w:lang w:eastAsia="en-GB"/>
        </w:rPr>
        <w:t>achieve smaller power consumption, waveform</w:t>
      </w:r>
      <w:r w:rsidR="00D97273">
        <w:rPr>
          <w:lang w:eastAsia="en-GB"/>
        </w:rPr>
        <w:t>s other than CP-OFDM can be considered</w:t>
      </w:r>
      <w:r w:rsidR="00B53FFD">
        <w:rPr>
          <w:lang w:eastAsia="en-GB"/>
        </w:rPr>
        <w:t>.</w:t>
      </w:r>
      <w:r w:rsidR="00E348AB">
        <w:rPr>
          <w:lang w:eastAsia="en-GB"/>
        </w:rPr>
        <w:t xml:space="preserve"> </w:t>
      </w:r>
      <w:r w:rsidR="009A518A">
        <w:rPr>
          <w:lang w:eastAsia="en-GB"/>
        </w:rPr>
        <w:t xml:space="preserve"> </w:t>
      </w:r>
      <w:r w:rsidR="00E348AB">
        <w:rPr>
          <w:lang w:eastAsia="en-GB"/>
        </w:rPr>
        <w:t>In particular, on-off keying (OOK) based waveform may be a good candidate, since it can be detected with simple noncoherent envelop detector</w:t>
      </w:r>
      <w:r w:rsidR="001C4018">
        <w:rPr>
          <w:lang w:eastAsia="en-GB"/>
        </w:rPr>
        <w:t>, and does not require any time or frequency domain channel equalization</w:t>
      </w:r>
      <w:r w:rsidR="00E348AB">
        <w:rPr>
          <w:lang w:eastAsia="en-GB"/>
        </w:rPr>
        <w:t>.</w:t>
      </w:r>
      <w:r w:rsidR="002866AA">
        <w:rPr>
          <w:lang w:eastAsia="en-GB"/>
        </w:rPr>
        <w:t xml:space="preserve"> </w:t>
      </w:r>
      <w:r w:rsidR="00794652">
        <w:rPr>
          <w:lang w:eastAsia="en-GB"/>
        </w:rPr>
        <w:t xml:space="preserve">Furthermore, </w:t>
      </w:r>
      <w:r w:rsidR="00851B4C">
        <w:rPr>
          <w:lang w:eastAsia="en-GB"/>
        </w:rPr>
        <w:t xml:space="preserve">with noncoherent detection, the receiver does not need to maintain/track a highly accurate oscillating rate </w:t>
      </w:r>
      <w:r w:rsidR="008D648A">
        <w:rPr>
          <w:lang w:eastAsia="en-GB"/>
        </w:rPr>
        <w:t>as for the CP-OFDM based waveform</w:t>
      </w:r>
      <w:r w:rsidR="00B002B2">
        <w:rPr>
          <w:lang w:eastAsia="en-GB"/>
        </w:rPr>
        <w:t>, and therefore, a phase-lock loop (PLL) could be avoided to further reduce the power consumption at the receiver side. More detailed discussions on the receiver architecture to demodulate OOK can be found in our companion contribution [3]</w:t>
      </w:r>
      <w:r w:rsidR="00666AB7">
        <w:rPr>
          <w:lang w:eastAsia="en-GB"/>
        </w:rPr>
        <w:t>.</w:t>
      </w:r>
    </w:p>
    <w:p w14:paraId="2A2F505E" w14:textId="77777777" w:rsidR="00666AB7" w:rsidRDefault="00666AB7" w:rsidP="009D4206">
      <w:pPr>
        <w:rPr>
          <w:lang w:eastAsia="en-GB"/>
        </w:rPr>
      </w:pPr>
    </w:p>
    <w:p w14:paraId="4A5DB131" w14:textId="60DA2659" w:rsidR="00C35704" w:rsidRDefault="002866AA" w:rsidP="00A85180">
      <w:pPr>
        <w:jc w:val="both"/>
        <w:rPr>
          <w:lang w:eastAsia="en-GB"/>
        </w:rPr>
      </w:pPr>
      <w:r>
        <w:rPr>
          <w:lang w:eastAsia="en-GB"/>
        </w:rPr>
        <w:t xml:space="preserve">In fact, </w:t>
      </w:r>
      <w:r w:rsidR="00713B1A">
        <w:rPr>
          <w:lang w:eastAsia="en-GB"/>
        </w:rPr>
        <w:t>OOK-based WUS has bee</w:t>
      </w:r>
      <w:r w:rsidR="00387F02">
        <w:rPr>
          <w:lang w:eastAsia="en-GB"/>
        </w:rPr>
        <w:t>n</w:t>
      </w:r>
      <w:r w:rsidR="00713B1A">
        <w:rPr>
          <w:lang w:eastAsia="en-GB"/>
        </w:rPr>
        <w:t xml:space="preserve"> adopted in IEEE </w:t>
      </w:r>
      <w:r w:rsidR="00EC1162">
        <w:rPr>
          <w:lang w:eastAsia="en-GB"/>
        </w:rPr>
        <w:t>8</w:t>
      </w:r>
      <w:r w:rsidR="00713B1A">
        <w:rPr>
          <w:lang w:eastAsia="en-GB"/>
        </w:rPr>
        <w:t>02.11ba (i.e., WIFI)</w:t>
      </w:r>
      <w:r w:rsidR="002F4DAB">
        <w:rPr>
          <w:lang w:eastAsia="en-GB"/>
        </w:rPr>
        <w:t>, which</w:t>
      </w:r>
      <w:r w:rsidR="00132852">
        <w:rPr>
          <w:lang w:eastAsia="en-GB"/>
        </w:rPr>
        <w:t xml:space="preserve"> can be received wit</w:t>
      </w:r>
      <w:r w:rsidR="00653FC2">
        <w:rPr>
          <w:lang w:eastAsia="en-GB"/>
        </w:rPr>
        <w:t>h power consumption less than 1 mW [3].</w:t>
      </w:r>
      <w:r w:rsidR="006E7719">
        <w:rPr>
          <w:lang w:eastAsia="en-GB"/>
        </w:rPr>
        <w:t xml:space="preserve"> </w:t>
      </w:r>
      <w:r w:rsidR="00653FC2">
        <w:rPr>
          <w:lang w:eastAsia="en-GB"/>
        </w:rPr>
        <w:t xml:space="preserve"> </w:t>
      </w:r>
      <w:r w:rsidR="009B29EB">
        <w:rPr>
          <w:lang w:eastAsia="en-GB"/>
        </w:rPr>
        <w:t>Furthermore</w:t>
      </w:r>
      <w:r w:rsidR="005D212E">
        <w:rPr>
          <w:lang w:eastAsia="en-GB"/>
        </w:rPr>
        <w:t>,</w:t>
      </w:r>
      <w:r w:rsidR="009B29EB">
        <w:rPr>
          <w:lang w:eastAsia="en-GB"/>
        </w:rPr>
        <w:t xml:space="preserve"> the IEEE 802.11ba LP-WUS </w:t>
      </w:r>
      <w:r w:rsidR="002239BD">
        <w:rPr>
          <w:lang w:eastAsia="en-GB"/>
        </w:rPr>
        <w:t>reuses the existing OFDM transmitter architecture adopted for IEEE 802.11</w:t>
      </w:r>
      <w:r w:rsidR="00A8136C">
        <w:rPr>
          <w:lang w:eastAsia="en-GB"/>
        </w:rPr>
        <w:t xml:space="preserve"> (WIFI)</w:t>
      </w:r>
      <w:r w:rsidR="00F1478F">
        <w:rPr>
          <w:lang w:eastAsia="en-GB"/>
        </w:rPr>
        <w:t xml:space="preserve"> to generate the OFDM-based OOK</w:t>
      </w:r>
      <w:r w:rsidR="00910631">
        <w:rPr>
          <w:lang w:eastAsia="en-GB"/>
        </w:rPr>
        <w:t xml:space="preserve"> (aka multi-carrier OOK)</w:t>
      </w:r>
      <w:r w:rsidR="005D212E">
        <w:rPr>
          <w:lang w:eastAsia="en-GB"/>
        </w:rPr>
        <w:t xml:space="preserve">, and </w:t>
      </w:r>
      <w:r w:rsidR="009B29EB">
        <w:rPr>
          <w:lang w:eastAsia="en-GB"/>
        </w:rPr>
        <w:t xml:space="preserve">was designed to match the coverage of the regular WIFI signal. </w:t>
      </w:r>
    </w:p>
    <w:p w14:paraId="0DEAA4FB" w14:textId="77777777" w:rsidR="009B29EB" w:rsidRDefault="009B29EB" w:rsidP="009D4206">
      <w:pPr>
        <w:rPr>
          <w:lang w:eastAsia="en-GB"/>
        </w:rPr>
      </w:pPr>
    </w:p>
    <w:p w14:paraId="38B1CF53" w14:textId="73CB92AB" w:rsidR="009D4206" w:rsidRDefault="000E36BB" w:rsidP="00A85180">
      <w:pPr>
        <w:jc w:val="both"/>
        <w:rPr>
          <w:lang w:eastAsia="en-GB"/>
        </w:rPr>
      </w:pPr>
      <w:r>
        <w:rPr>
          <w:lang w:eastAsia="en-GB"/>
        </w:rPr>
        <w:t xml:space="preserve">As discussed, the main advantage of OOK-based waveform for LP-WUS is that it allows receiver design with much lower power consumption than OFDM-based waveform. </w:t>
      </w:r>
      <w:r w:rsidR="008C5CAD">
        <w:rPr>
          <w:lang w:eastAsia="en-GB"/>
        </w:rPr>
        <w:t xml:space="preserve">Indeed, </w:t>
      </w:r>
      <w:r w:rsidR="00FB485B">
        <w:rPr>
          <w:lang w:eastAsia="en-GB"/>
        </w:rPr>
        <w:t xml:space="preserve">various receiver architectures and their corresponding power consumptions are reported in the literature for noncoherent detection of OOK signal, resulting in power consumption </w:t>
      </w:r>
      <w:r w:rsidR="009A4C4A">
        <w:rPr>
          <w:lang w:eastAsia="en-GB"/>
        </w:rPr>
        <w:t xml:space="preserve">as low as several </w:t>
      </w:r>
      <w:r w:rsidR="006A4D01">
        <w:rPr>
          <w:lang w:eastAsia="en-GB"/>
        </w:rPr>
        <w:t xml:space="preserve">tens of </w:t>
      </w:r>
      <w:r w:rsidR="009A4C4A">
        <w:rPr>
          <w:lang w:eastAsia="en-GB"/>
        </w:rPr>
        <w:t>micro-Watts</w:t>
      </w:r>
      <w:r w:rsidR="006A4D01">
        <w:rPr>
          <w:lang w:eastAsia="en-GB"/>
        </w:rPr>
        <w:t xml:space="preserve"> [</w:t>
      </w:r>
      <w:r w:rsidR="00165561">
        <w:rPr>
          <w:lang w:eastAsia="en-GB"/>
        </w:rPr>
        <w:t>4</w:t>
      </w:r>
      <w:r w:rsidR="006A4D01">
        <w:rPr>
          <w:lang w:eastAsia="en-GB"/>
        </w:rPr>
        <w:t>]</w:t>
      </w:r>
      <w:r w:rsidR="009A4C4A">
        <w:rPr>
          <w:lang w:eastAsia="en-GB"/>
        </w:rPr>
        <w:t xml:space="preserve">. </w:t>
      </w:r>
      <w:r w:rsidR="00B66E04">
        <w:rPr>
          <w:lang w:eastAsia="en-GB"/>
        </w:rPr>
        <w:t xml:space="preserve"> The downside of the OOK based waveform is that it may have worse receiver sensitivity than </w:t>
      </w:r>
      <w:r w:rsidR="00FC7067">
        <w:rPr>
          <w:lang w:eastAsia="en-GB"/>
        </w:rPr>
        <w:t>CP-OFDM based waveform.</w:t>
      </w:r>
      <w:r w:rsidR="00C66CEE">
        <w:rPr>
          <w:lang w:eastAsia="en-GB"/>
        </w:rPr>
        <w:t xml:space="preserve"> </w:t>
      </w:r>
      <w:r w:rsidR="00B60986">
        <w:rPr>
          <w:lang w:eastAsia="en-GB"/>
        </w:rPr>
        <w:t>In order to match coverage of the OOK-based WUS with other NR signals, it may require long</w:t>
      </w:r>
      <w:r w:rsidR="00B964D8">
        <w:rPr>
          <w:lang w:eastAsia="en-GB"/>
        </w:rPr>
        <w:t>er</w:t>
      </w:r>
      <w:r w:rsidR="00B60986">
        <w:rPr>
          <w:lang w:eastAsia="en-GB"/>
        </w:rPr>
        <w:t xml:space="preserve"> </w:t>
      </w:r>
      <w:r w:rsidR="00910D22">
        <w:rPr>
          <w:lang w:eastAsia="en-GB"/>
        </w:rPr>
        <w:t>duration or higher power</w:t>
      </w:r>
      <w:r w:rsidR="002C5E46">
        <w:rPr>
          <w:lang w:eastAsia="en-GB"/>
        </w:rPr>
        <w:t>/energy</w:t>
      </w:r>
      <w:r w:rsidR="00910D22">
        <w:rPr>
          <w:lang w:eastAsia="en-GB"/>
        </w:rPr>
        <w:t xml:space="preserve"> </w:t>
      </w:r>
      <w:r w:rsidR="00B60986">
        <w:rPr>
          <w:lang w:eastAsia="en-GB"/>
        </w:rPr>
        <w:t>(</w:t>
      </w:r>
      <w:r w:rsidR="001B1966">
        <w:rPr>
          <w:lang w:eastAsia="en-GB"/>
        </w:rPr>
        <w:t>i.e., low</w:t>
      </w:r>
      <w:r w:rsidR="009914CE">
        <w:rPr>
          <w:lang w:eastAsia="en-GB"/>
        </w:rPr>
        <w:t>er</w:t>
      </w:r>
      <w:r w:rsidR="001B1966">
        <w:rPr>
          <w:lang w:eastAsia="en-GB"/>
        </w:rPr>
        <w:t xml:space="preserve"> spectral efficiency</w:t>
      </w:r>
      <w:r w:rsidR="00B60986">
        <w:rPr>
          <w:lang w:eastAsia="en-GB"/>
        </w:rPr>
        <w:t>)</w:t>
      </w:r>
      <w:r w:rsidR="003121F9">
        <w:rPr>
          <w:lang w:eastAsia="en-GB"/>
        </w:rPr>
        <w:t xml:space="preserve">. </w:t>
      </w:r>
      <w:r w:rsidR="0010163C">
        <w:rPr>
          <w:lang w:eastAsia="en-GB"/>
        </w:rPr>
        <w:t>Furthermore,</w:t>
      </w:r>
      <w:r w:rsidR="00C23510">
        <w:rPr>
          <w:lang w:eastAsia="en-GB"/>
        </w:rPr>
        <w:t xml:space="preserve"> changes at the gNB transmitter may be needed to </w:t>
      </w:r>
      <w:r w:rsidR="00B90F2C">
        <w:rPr>
          <w:lang w:eastAsia="en-GB"/>
        </w:rPr>
        <w:t>generate OOK waveform</w:t>
      </w:r>
      <w:r w:rsidR="00693AC0">
        <w:rPr>
          <w:lang w:eastAsia="en-GB"/>
        </w:rPr>
        <w:t xml:space="preserve"> and allow coexist</w:t>
      </w:r>
      <w:r w:rsidR="000C7A5F">
        <w:rPr>
          <w:lang w:eastAsia="en-GB"/>
        </w:rPr>
        <w:t>ence</w:t>
      </w:r>
      <w:r w:rsidR="00693AC0">
        <w:rPr>
          <w:lang w:eastAsia="en-GB"/>
        </w:rPr>
        <w:t xml:space="preserve"> between LP-WUS and other NR </w:t>
      </w:r>
      <w:r w:rsidR="00E71636">
        <w:rPr>
          <w:lang w:eastAsia="en-GB"/>
        </w:rPr>
        <w:t>CP-OFDM signals</w:t>
      </w:r>
      <w:r w:rsidR="00B90F2C">
        <w:rPr>
          <w:lang w:eastAsia="en-GB"/>
        </w:rPr>
        <w:t xml:space="preserve">. </w:t>
      </w:r>
    </w:p>
    <w:p w14:paraId="684BDC0C" w14:textId="77777777" w:rsidR="009F666D" w:rsidRDefault="009F666D" w:rsidP="009F666D"/>
    <w:p w14:paraId="2E7B86CB" w14:textId="391B52FF" w:rsidR="00086841" w:rsidRPr="006B500D" w:rsidRDefault="00550AE5" w:rsidP="00DF7A39">
      <w:pPr>
        <w:pStyle w:val="Heading2"/>
      </w:pPr>
      <w:r w:rsidRPr="00E21646">
        <w:t>G</w:t>
      </w:r>
      <w:r w:rsidR="009E602D" w:rsidRPr="006B500D">
        <w:t>enerat</w:t>
      </w:r>
      <w:r w:rsidRPr="006B500D">
        <w:t>ion of</w:t>
      </w:r>
      <w:r w:rsidR="009E602D" w:rsidRPr="006B500D">
        <w:t xml:space="preserve"> </w:t>
      </w:r>
      <w:r w:rsidR="003761B7" w:rsidRPr="006B500D">
        <w:t>CP-</w:t>
      </w:r>
      <w:r w:rsidR="009E602D" w:rsidRPr="006B500D">
        <w:t xml:space="preserve">OFDM-compatible OOK </w:t>
      </w:r>
      <w:r w:rsidRPr="006B500D">
        <w:t>waveform</w:t>
      </w:r>
    </w:p>
    <w:p w14:paraId="5324B971" w14:textId="0485344F" w:rsidR="00466AB6" w:rsidRDefault="0010163C" w:rsidP="00A85180">
      <w:pPr>
        <w:jc w:val="both"/>
        <w:rPr>
          <w:lang w:eastAsia="en-GB"/>
        </w:rPr>
      </w:pPr>
      <w:r w:rsidRPr="00355888">
        <w:rPr>
          <w:lang w:eastAsia="en-GB"/>
        </w:rPr>
        <w:t xml:space="preserve">One </w:t>
      </w:r>
      <w:r w:rsidR="00975DBD" w:rsidRPr="00355888">
        <w:rPr>
          <w:lang w:eastAsia="en-GB"/>
        </w:rPr>
        <w:t xml:space="preserve">desirable design target for LP-WUS is to </w:t>
      </w:r>
      <w:r w:rsidR="00355888" w:rsidRPr="00355888">
        <w:rPr>
          <w:lang w:eastAsia="en-GB"/>
        </w:rPr>
        <w:t>allow LP-WUS to co-exist with existing signals/channels</w:t>
      </w:r>
      <w:r w:rsidR="00135764">
        <w:rPr>
          <w:lang w:eastAsia="en-GB"/>
        </w:rPr>
        <w:t xml:space="preserve"> and minimize the </w:t>
      </w:r>
      <w:r w:rsidR="00760CAC">
        <w:rPr>
          <w:lang w:eastAsia="en-GB"/>
        </w:rPr>
        <w:t>interference between them</w:t>
      </w:r>
      <w:r w:rsidR="00355888" w:rsidRPr="00355888">
        <w:rPr>
          <w:lang w:eastAsia="en-GB"/>
        </w:rPr>
        <w:t>.</w:t>
      </w:r>
      <w:r w:rsidR="008A6273">
        <w:rPr>
          <w:lang w:eastAsia="en-GB"/>
        </w:rPr>
        <w:t xml:space="preserve"> </w:t>
      </w:r>
      <w:r w:rsidR="00360F5E">
        <w:rPr>
          <w:lang w:eastAsia="en-GB"/>
        </w:rPr>
        <w:t xml:space="preserve">This means that </w:t>
      </w:r>
      <w:r w:rsidR="00CC6D9B">
        <w:rPr>
          <w:lang w:eastAsia="en-GB"/>
        </w:rPr>
        <w:t xml:space="preserve">the OOK waveform has to be “compatible” with other </w:t>
      </w:r>
      <w:r w:rsidR="00684610">
        <w:rPr>
          <w:lang w:eastAsia="en-GB"/>
        </w:rPr>
        <w:t xml:space="preserve">in-band </w:t>
      </w:r>
      <w:r w:rsidR="00CC6D9B">
        <w:rPr>
          <w:lang w:eastAsia="en-GB"/>
        </w:rPr>
        <w:t>CP-OFDM signals</w:t>
      </w:r>
      <w:r w:rsidR="00684610">
        <w:rPr>
          <w:lang w:eastAsia="en-GB"/>
        </w:rPr>
        <w:t xml:space="preserve">. </w:t>
      </w:r>
      <w:r w:rsidR="00466AB6">
        <w:rPr>
          <w:lang w:eastAsia="en-GB"/>
        </w:rPr>
        <w:t xml:space="preserve">To this end, two approaches can be considered. </w:t>
      </w:r>
    </w:p>
    <w:p w14:paraId="0FBDBE33" w14:textId="77777777" w:rsidR="00466AB6" w:rsidRPr="00355888" w:rsidRDefault="00466AB6" w:rsidP="003F3E80">
      <w:pPr>
        <w:rPr>
          <w:lang w:eastAsia="en-GB"/>
        </w:rPr>
      </w:pPr>
    </w:p>
    <w:p w14:paraId="33052D59" w14:textId="1E5BE7CD" w:rsidR="0004281A" w:rsidRPr="00A85180" w:rsidRDefault="0031002F" w:rsidP="003F3E80">
      <w:pPr>
        <w:rPr>
          <w:b/>
          <w:bCs/>
          <w:u w:val="single"/>
          <w:lang w:eastAsia="en-GB"/>
        </w:rPr>
      </w:pPr>
      <w:r w:rsidRPr="00A85180">
        <w:rPr>
          <w:b/>
          <w:bCs/>
          <w:u w:val="single"/>
          <w:lang w:eastAsia="en-GB"/>
        </w:rPr>
        <w:t xml:space="preserve">Approach 1: DFT-s-OFDM based OOK generation </w:t>
      </w:r>
    </w:p>
    <w:p w14:paraId="664A1750" w14:textId="537E7D66" w:rsidR="00466AB6" w:rsidRDefault="00466AB6" w:rsidP="003F3E80">
      <w:pPr>
        <w:rPr>
          <w:b/>
          <w:bCs/>
          <w:lang w:eastAsia="en-GB"/>
        </w:rPr>
      </w:pPr>
    </w:p>
    <w:p w14:paraId="3359B2DA" w14:textId="4754EB5C" w:rsidR="00770350" w:rsidRDefault="00770350" w:rsidP="00A85180">
      <w:pPr>
        <w:jc w:val="both"/>
        <w:rPr>
          <w:lang w:eastAsia="en-GB"/>
        </w:rPr>
      </w:pPr>
      <w:r w:rsidRPr="00770350">
        <w:rPr>
          <w:lang w:eastAsia="en-GB"/>
        </w:rPr>
        <w:t>In this approach</w:t>
      </w:r>
      <w:r w:rsidR="00075C00">
        <w:rPr>
          <w:lang w:eastAsia="en-GB"/>
        </w:rPr>
        <w:t xml:space="preserve">, we first generate ideal (up-sampled) OOK </w:t>
      </w:r>
      <w:r w:rsidR="002522CB">
        <w:rPr>
          <w:lang w:eastAsia="en-GB"/>
        </w:rPr>
        <w:t>symbols</w:t>
      </w:r>
      <w:r w:rsidR="00AC4A9B">
        <w:rPr>
          <w:lang w:eastAsia="en-GB"/>
        </w:rPr>
        <w:t xml:space="preserve">, and modulate them to the CP-OFDM time/frequency resources using DFT-S-OFDM. </w:t>
      </w:r>
      <w:r w:rsidR="00393789">
        <w:rPr>
          <w:lang w:eastAsia="en-GB"/>
        </w:rPr>
        <w:t xml:space="preserve">For example, as shown in </w:t>
      </w:r>
      <w:r w:rsidR="00740FD4" w:rsidRPr="0064290E">
        <w:rPr>
          <w:lang w:eastAsia="en-GB"/>
        </w:rPr>
        <w:fldChar w:fldCharType="begin"/>
      </w:r>
      <w:r w:rsidR="00740FD4" w:rsidRPr="0064290E">
        <w:rPr>
          <w:lang w:eastAsia="en-GB"/>
        </w:rPr>
        <w:instrText xml:space="preserve"> REF _Ref115250434 \h  \* MERGEFORMAT </w:instrText>
      </w:r>
      <w:r w:rsidR="00740FD4" w:rsidRPr="0064290E">
        <w:rPr>
          <w:lang w:eastAsia="en-GB"/>
        </w:rPr>
      </w:r>
      <w:r w:rsidR="00740FD4" w:rsidRPr="0064290E">
        <w:rPr>
          <w:lang w:eastAsia="en-GB"/>
        </w:rPr>
        <w:fldChar w:fldCharType="separate"/>
      </w:r>
      <w:r w:rsidR="00740FD4" w:rsidRPr="0064290E">
        <w:rPr>
          <w:b/>
          <w:bCs/>
        </w:rPr>
        <w:t>Fig</w:t>
      </w:r>
      <w:r w:rsidR="00740FD4">
        <w:rPr>
          <w:b/>
          <w:bCs/>
        </w:rPr>
        <w:t>ure</w:t>
      </w:r>
      <w:r w:rsidR="00740FD4" w:rsidRPr="0064290E">
        <w:rPr>
          <w:b/>
          <w:bCs/>
        </w:rPr>
        <w:t xml:space="preserve"> </w:t>
      </w:r>
      <w:r w:rsidR="00740FD4" w:rsidRPr="0064290E">
        <w:rPr>
          <w:b/>
          <w:bCs/>
          <w:noProof/>
        </w:rPr>
        <w:t>1</w:t>
      </w:r>
      <w:r w:rsidR="00740FD4" w:rsidRPr="0064290E">
        <w:rPr>
          <w:lang w:eastAsia="en-GB"/>
        </w:rPr>
        <w:fldChar w:fldCharType="end"/>
      </w:r>
      <w:r w:rsidR="00393789">
        <w:rPr>
          <w:lang w:eastAsia="en-GB"/>
        </w:rPr>
        <w:t>, in order to transmit four bits [1,0,1,0]</w:t>
      </w:r>
      <w:r w:rsidR="008237ED">
        <w:rPr>
          <w:lang w:eastAsia="en-GB"/>
        </w:rPr>
        <w:t>,</w:t>
      </w:r>
      <w:r w:rsidR="00393789">
        <w:rPr>
          <w:lang w:eastAsia="en-GB"/>
        </w:rPr>
        <w:t xml:space="preserve"> we first </w:t>
      </w:r>
      <w:r w:rsidR="00CA5FDC">
        <w:rPr>
          <w:lang w:eastAsia="en-GB"/>
        </w:rPr>
        <w:t xml:space="preserve">up-sample it (i.e., repeat) to </w:t>
      </w:r>
      <w:r w:rsidR="005970CC">
        <w:rPr>
          <w:lang w:eastAsia="en-GB"/>
        </w:rPr>
        <w:t xml:space="preserve">[1,…,1,0,…,0,1,…,1,0,…,0] of length M, </w:t>
      </w:r>
      <w:r w:rsidR="006B364B">
        <w:rPr>
          <w:lang w:eastAsia="en-GB"/>
        </w:rPr>
        <w:t xml:space="preserve">and then use M point DFT to map them to M OFDM subcarriers. </w:t>
      </w:r>
      <w:r w:rsidR="00EB39D9">
        <w:rPr>
          <w:lang w:eastAsia="en-GB"/>
        </w:rPr>
        <w:t xml:space="preserve">Here, [1,0,1,0] denotes [On, Off, On, Off], and </w:t>
      </w:r>
      <w:r w:rsidR="005970CC">
        <w:rPr>
          <w:lang w:eastAsia="en-GB"/>
        </w:rPr>
        <w:t xml:space="preserve">M denotes the number of OFDM subcarriers allocated for LP-WUS transmission. </w:t>
      </w:r>
      <w:r w:rsidR="00497C98">
        <w:rPr>
          <w:lang w:eastAsia="en-GB"/>
        </w:rPr>
        <w:t xml:space="preserve">An example </w:t>
      </w:r>
      <w:r w:rsidR="0064290E">
        <w:rPr>
          <w:lang w:eastAsia="en-GB"/>
        </w:rPr>
        <w:t xml:space="preserve">illustration of the </w:t>
      </w:r>
      <w:r w:rsidR="00902D47">
        <w:rPr>
          <w:lang w:eastAsia="en-GB"/>
        </w:rPr>
        <w:t>transmitter flow chart</w:t>
      </w:r>
      <w:r w:rsidR="0064290E">
        <w:rPr>
          <w:lang w:eastAsia="en-GB"/>
        </w:rPr>
        <w:t xml:space="preserve"> is shown in the</w:t>
      </w:r>
      <w:r w:rsidR="0064290E" w:rsidRPr="0064290E">
        <w:rPr>
          <w:lang w:eastAsia="en-GB"/>
        </w:rPr>
        <w:t xml:space="preserve"> </w:t>
      </w:r>
      <w:r w:rsidR="0064290E" w:rsidRPr="00907E4D">
        <w:rPr>
          <w:lang w:eastAsia="en-GB"/>
        </w:rPr>
        <w:fldChar w:fldCharType="begin"/>
      </w:r>
      <w:r w:rsidR="0064290E" w:rsidRPr="00907E4D">
        <w:rPr>
          <w:lang w:eastAsia="en-GB"/>
        </w:rPr>
        <w:instrText xml:space="preserve"> REF _Ref115250434 \h  \* MERGEFORMAT </w:instrText>
      </w:r>
      <w:r w:rsidR="0064290E" w:rsidRPr="00907E4D">
        <w:rPr>
          <w:lang w:eastAsia="en-GB"/>
        </w:rPr>
      </w:r>
      <w:r w:rsidR="0064290E" w:rsidRPr="00907E4D">
        <w:rPr>
          <w:lang w:eastAsia="en-GB"/>
        </w:rPr>
        <w:fldChar w:fldCharType="separate"/>
      </w:r>
      <w:r w:rsidR="0064290E" w:rsidRPr="0064290E">
        <w:rPr>
          <w:b/>
          <w:bCs/>
        </w:rPr>
        <w:t>Fig</w:t>
      </w:r>
      <w:r w:rsidR="00D94539">
        <w:rPr>
          <w:b/>
          <w:bCs/>
        </w:rPr>
        <w:t>ure</w:t>
      </w:r>
      <w:r w:rsidR="0064290E" w:rsidRPr="0064290E">
        <w:rPr>
          <w:b/>
          <w:bCs/>
        </w:rPr>
        <w:t xml:space="preserve"> </w:t>
      </w:r>
      <w:r w:rsidR="0064290E" w:rsidRPr="0064290E">
        <w:rPr>
          <w:b/>
          <w:bCs/>
          <w:noProof/>
        </w:rPr>
        <w:t>1</w:t>
      </w:r>
      <w:r w:rsidR="0064290E" w:rsidRPr="00907E4D">
        <w:rPr>
          <w:lang w:eastAsia="en-GB"/>
        </w:rPr>
        <w:fldChar w:fldCharType="end"/>
      </w:r>
      <w:r w:rsidR="0064290E">
        <w:rPr>
          <w:lang w:eastAsia="en-GB"/>
        </w:rPr>
        <w:t xml:space="preserve"> below. </w:t>
      </w:r>
    </w:p>
    <w:p w14:paraId="27BD21C0" w14:textId="77777777" w:rsidR="00670DF4" w:rsidRPr="00770350" w:rsidRDefault="00670DF4" w:rsidP="00A85180">
      <w:pPr>
        <w:jc w:val="both"/>
        <w:rPr>
          <w:lang w:eastAsia="en-GB"/>
        </w:rPr>
      </w:pPr>
    </w:p>
    <w:p w14:paraId="6F34C8F4" w14:textId="645FEFE8" w:rsidR="00B8671C" w:rsidRDefault="00902D47" w:rsidP="00902D47">
      <w:pPr>
        <w:jc w:val="center"/>
        <w:rPr>
          <w:b/>
          <w:bCs/>
          <w:lang w:eastAsia="en-GB"/>
        </w:rPr>
      </w:pPr>
      <w:r>
        <w:rPr>
          <w:noProof/>
        </w:rPr>
        <w:drawing>
          <wp:inline distT="0" distB="0" distL="0" distR="0" wp14:anchorId="256EC7DA" wp14:editId="643A2294">
            <wp:extent cx="3492475" cy="1878306"/>
            <wp:effectExtent l="0" t="0" r="0" b="8255"/>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3"/>
                    <a:stretch>
                      <a:fillRect/>
                    </a:stretch>
                  </pic:blipFill>
                  <pic:spPr>
                    <a:xfrm>
                      <a:off x="0" y="0"/>
                      <a:ext cx="3512252" cy="1888942"/>
                    </a:xfrm>
                    <a:prstGeom prst="rect">
                      <a:avLst/>
                    </a:prstGeom>
                  </pic:spPr>
                </pic:pic>
              </a:graphicData>
            </a:graphic>
          </wp:inline>
        </w:drawing>
      </w:r>
    </w:p>
    <w:p w14:paraId="576E0ACD" w14:textId="7AFD59D1" w:rsidR="00B8671C" w:rsidRDefault="00770350" w:rsidP="00770350">
      <w:pPr>
        <w:pStyle w:val="Caption"/>
        <w:jc w:val="center"/>
        <w:rPr>
          <w:b/>
          <w:bCs/>
          <w:i w:val="0"/>
          <w:iCs w:val="0"/>
          <w:color w:val="auto"/>
        </w:rPr>
      </w:pPr>
      <w:bookmarkStart w:id="4" w:name="_Ref115250434"/>
      <w:r w:rsidRPr="00770350">
        <w:rPr>
          <w:b/>
          <w:bCs/>
          <w:i w:val="0"/>
          <w:iCs w:val="0"/>
          <w:color w:val="auto"/>
        </w:rPr>
        <w:t xml:space="preserve">Figure </w:t>
      </w:r>
      <w:r w:rsidRPr="00770350">
        <w:rPr>
          <w:b/>
          <w:bCs/>
          <w:i w:val="0"/>
          <w:iCs w:val="0"/>
          <w:color w:val="auto"/>
        </w:rPr>
        <w:fldChar w:fldCharType="begin"/>
      </w:r>
      <w:r w:rsidRPr="00770350">
        <w:rPr>
          <w:b/>
          <w:bCs/>
          <w:i w:val="0"/>
          <w:iCs w:val="0"/>
          <w:color w:val="auto"/>
        </w:rPr>
        <w:instrText xml:space="preserve"> SEQ Figure \* ARABIC </w:instrText>
      </w:r>
      <w:r w:rsidRPr="00770350">
        <w:rPr>
          <w:b/>
          <w:bCs/>
          <w:i w:val="0"/>
          <w:iCs w:val="0"/>
          <w:color w:val="auto"/>
        </w:rPr>
        <w:fldChar w:fldCharType="separate"/>
      </w:r>
      <w:r w:rsidRPr="00770350">
        <w:rPr>
          <w:b/>
          <w:bCs/>
          <w:i w:val="0"/>
          <w:iCs w:val="0"/>
          <w:noProof/>
          <w:color w:val="auto"/>
        </w:rPr>
        <w:t>1</w:t>
      </w:r>
      <w:r w:rsidRPr="00770350">
        <w:rPr>
          <w:b/>
          <w:bCs/>
          <w:i w:val="0"/>
          <w:iCs w:val="0"/>
          <w:color w:val="auto"/>
        </w:rPr>
        <w:fldChar w:fldCharType="end"/>
      </w:r>
      <w:bookmarkEnd w:id="4"/>
      <w:r w:rsidR="00AF04A9">
        <w:rPr>
          <w:b/>
          <w:bCs/>
          <w:i w:val="0"/>
          <w:iCs w:val="0"/>
          <w:color w:val="auto"/>
        </w:rPr>
        <w:t>:</w:t>
      </w:r>
      <w:r>
        <w:rPr>
          <w:b/>
          <w:bCs/>
          <w:i w:val="0"/>
          <w:iCs w:val="0"/>
          <w:color w:val="auto"/>
        </w:rPr>
        <w:t xml:space="preserve"> DFT-s-OFDM based OOK generation</w:t>
      </w:r>
    </w:p>
    <w:p w14:paraId="0A6B01AB" w14:textId="77777777" w:rsidR="00670DF4" w:rsidRPr="00670DF4" w:rsidRDefault="00670DF4" w:rsidP="00670DF4"/>
    <w:p w14:paraId="59B94F7B" w14:textId="77777777" w:rsidR="00FE0B8E" w:rsidRDefault="00FE0B8E" w:rsidP="00412EAE">
      <w:pPr>
        <w:jc w:val="both"/>
        <w:rPr>
          <w:lang w:eastAsia="en-GB"/>
        </w:rPr>
      </w:pPr>
    </w:p>
    <w:p w14:paraId="352B0603" w14:textId="566D85F2" w:rsidR="00FE0B8E" w:rsidRPr="003D3086" w:rsidRDefault="00FE0B8E" w:rsidP="0005048B">
      <w:pPr>
        <w:jc w:val="both"/>
        <w:rPr>
          <w:lang w:eastAsia="en-GB"/>
        </w:rPr>
      </w:pPr>
      <w:r w:rsidRPr="003D3086">
        <w:rPr>
          <w:lang w:eastAsia="en-GB"/>
        </w:rPr>
        <w:lastRenderedPageBreak/>
        <w:t>We would like to remark that</w:t>
      </w:r>
      <w:r>
        <w:rPr>
          <w:lang w:eastAsia="en-GB"/>
        </w:rPr>
        <w:t xml:space="preserve">, we have used [1,1,1..,1] to represent the time domain signal of an up-sampled ON signal in </w:t>
      </w:r>
      <w:r>
        <w:rPr>
          <w:lang w:eastAsia="en-GB"/>
        </w:rPr>
        <w:fldChar w:fldCharType="begin"/>
      </w:r>
      <w:r>
        <w:rPr>
          <w:lang w:eastAsia="en-GB"/>
        </w:rPr>
        <w:instrText xml:space="preserve"> REF _Ref115250434 \h </w:instrText>
      </w:r>
      <w:r w:rsidR="00412EAE">
        <w:rPr>
          <w:lang w:eastAsia="en-GB"/>
        </w:rPr>
        <w:instrText xml:space="preserve"> \* MERGEFORMAT </w:instrText>
      </w:r>
      <w:r>
        <w:rPr>
          <w:lang w:eastAsia="en-GB"/>
        </w:rPr>
      </w:r>
      <w:r>
        <w:rPr>
          <w:lang w:eastAsia="en-GB"/>
        </w:rPr>
        <w:fldChar w:fldCharType="separate"/>
      </w:r>
      <w:r w:rsidRPr="00770350">
        <w:rPr>
          <w:b/>
          <w:bCs/>
        </w:rPr>
        <w:t xml:space="preserve">Figure </w:t>
      </w:r>
      <w:r w:rsidRPr="00770350">
        <w:rPr>
          <w:b/>
          <w:bCs/>
          <w:noProof/>
        </w:rPr>
        <w:t>1</w:t>
      </w:r>
      <w:r>
        <w:rPr>
          <w:lang w:eastAsia="en-GB"/>
        </w:rPr>
        <w:fldChar w:fldCharType="end"/>
      </w:r>
      <w:r>
        <w:rPr>
          <w:lang w:eastAsia="en-GB"/>
        </w:rPr>
        <w:t xml:space="preserve">. However, since the receiver is performing only amplitude detection, we may use an arbitrary constant envelop sequence as the ON signal.  In fact, in order to exploit frequency diversity, it may be desirable to use a sequence which is not all one as the on signal. A good example is a Zadoff-Chu sequence, which has flat spectrum.   </w:t>
      </w:r>
    </w:p>
    <w:p w14:paraId="2DE765BA" w14:textId="77777777" w:rsidR="00FE0B8E" w:rsidRDefault="00FE0B8E" w:rsidP="0005048B">
      <w:pPr>
        <w:jc w:val="both"/>
        <w:rPr>
          <w:lang w:eastAsia="en-GB"/>
        </w:rPr>
      </w:pPr>
    </w:p>
    <w:p w14:paraId="4C353DA7" w14:textId="25E514C4" w:rsidR="00B8671C" w:rsidRPr="0064290E" w:rsidRDefault="00FE0B8E" w:rsidP="00521524">
      <w:pPr>
        <w:jc w:val="both"/>
        <w:rPr>
          <w:lang w:eastAsia="en-GB"/>
        </w:rPr>
      </w:pPr>
      <w:r>
        <w:rPr>
          <w:lang w:eastAsia="en-GB"/>
        </w:rPr>
        <w:t>Moreover, i</w:t>
      </w:r>
      <w:r w:rsidR="0064290E" w:rsidRPr="0064290E">
        <w:rPr>
          <w:lang w:eastAsia="en-GB"/>
        </w:rPr>
        <w:t xml:space="preserve">t is not </w:t>
      </w:r>
      <w:r w:rsidR="0064290E">
        <w:rPr>
          <w:lang w:eastAsia="en-GB"/>
        </w:rPr>
        <w:t xml:space="preserve">difficult to show that, with this design, </w:t>
      </w:r>
      <w:r w:rsidR="00B73FBD">
        <w:rPr>
          <w:lang w:eastAsia="en-GB"/>
        </w:rPr>
        <w:t xml:space="preserve">the power of the LP-WUS is limited to the allocated </w:t>
      </w:r>
      <w:r w:rsidR="0064086E">
        <w:rPr>
          <w:lang w:eastAsia="en-GB"/>
        </w:rPr>
        <w:t>bandwidth and</w:t>
      </w:r>
      <w:r w:rsidR="00B73FBD">
        <w:rPr>
          <w:lang w:eastAsia="en-GB"/>
        </w:rPr>
        <w:t xml:space="preserve"> will</w:t>
      </w:r>
      <w:r w:rsidR="000338FA">
        <w:rPr>
          <w:lang w:eastAsia="en-GB"/>
        </w:rPr>
        <w:t xml:space="preserve"> be able to meet </w:t>
      </w:r>
      <w:r w:rsidR="00F804B8">
        <w:rPr>
          <w:lang w:eastAsia="en-GB"/>
        </w:rPr>
        <w:t xml:space="preserve">emission requirements of regular NR channels. </w:t>
      </w:r>
    </w:p>
    <w:p w14:paraId="1E8BCAAF" w14:textId="77777777" w:rsidR="0064290E" w:rsidRDefault="0064290E" w:rsidP="003F3E80">
      <w:pPr>
        <w:rPr>
          <w:b/>
          <w:bCs/>
          <w:lang w:eastAsia="en-GB"/>
        </w:rPr>
      </w:pPr>
    </w:p>
    <w:p w14:paraId="44BA448A" w14:textId="77777777" w:rsidR="0064290E" w:rsidRDefault="0064290E" w:rsidP="003F3E80">
      <w:pPr>
        <w:rPr>
          <w:b/>
          <w:bCs/>
          <w:lang w:eastAsia="en-GB"/>
        </w:rPr>
      </w:pPr>
    </w:p>
    <w:p w14:paraId="13E65CD6" w14:textId="74DA25F7" w:rsidR="0031002F" w:rsidRPr="00924D29" w:rsidRDefault="0031002F" w:rsidP="003F3E80">
      <w:pPr>
        <w:rPr>
          <w:b/>
          <w:bCs/>
          <w:u w:val="single"/>
          <w:lang w:eastAsia="en-GB"/>
        </w:rPr>
      </w:pPr>
      <w:r w:rsidRPr="00924D29">
        <w:rPr>
          <w:b/>
          <w:bCs/>
          <w:u w:val="single"/>
          <w:lang w:eastAsia="en-GB"/>
        </w:rPr>
        <w:t xml:space="preserve">Approach 2: </w:t>
      </w:r>
      <w:r w:rsidR="00B8671C" w:rsidRPr="00924D29">
        <w:rPr>
          <w:b/>
          <w:bCs/>
          <w:u w:val="single"/>
          <w:lang w:eastAsia="en-GB"/>
        </w:rPr>
        <w:t xml:space="preserve">CP-OFDM based </w:t>
      </w:r>
      <w:r w:rsidR="00A31B3D" w:rsidRPr="00924D29">
        <w:rPr>
          <w:b/>
          <w:bCs/>
          <w:u w:val="single"/>
          <w:lang w:eastAsia="en-GB"/>
        </w:rPr>
        <w:t xml:space="preserve">least-square </w:t>
      </w:r>
      <w:r w:rsidR="005C03CA" w:rsidRPr="00924D29">
        <w:rPr>
          <w:b/>
          <w:bCs/>
          <w:u w:val="single"/>
          <w:lang w:eastAsia="en-GB"/>
        </w:rPr>
        <w:t xml:space="preserve">approximation </w:t>
      </w:r>
      <w:r w:rsidR="006435AC" w:rsidRPr="00924D29">
        <w:rPr>
          <w:b/>
          <w:bCs/>
          <w:u w:val="single"/>
          <w:lang w:eastAsia="en-GB"/>
        </w:rPr>
        <w:t xml:space="preserve">(i.e., </w:t>
      </w:r>
      <w:r w:rsidR="00B8671C" w:rsidRPr="00924D29">
        <w:rPr>
          <w:b/>
          <w:bCs/>
          <w:u w:val="single"/>
          <w:lang w:eastAsia="en-GB"/>
        </w:rPr>
        <w:t>w</w:t>
      </w:r>
      <w:r w:rsidR="003065A6" w:rsidRPr="00924D29">
        <w:rPr>
          <w:b/>
          <w:bCs/>
          <w:u w:val="single"/>
          <w:lang w:eastAsia="en-GB"/>
        </w:rPr>
        <w:t>aveform</w:t>
      </w:r>
      <w:r w:rsidR="006435AC" w:rsidRPr="00924D29">
        <w:rPr>
          <w:b/>
          <w:bCs/>
          <w:u w:val="single"/>
          <w:lang w:eastAsia="en-GB"/>
        </w:rPr>
        <w:t xml:space="preserve"> </w:t>
      </w:r>
      <w:r w:rsidR="007A73D6" w:rsidRPr="00924D29">
        <w:rPr>
          <w:b/>
          <w:bCs/>
          <w:u w:val="single"/>
          <w:lang w:eastAsia="en-GB"/>
        </w:rPr>
        <w:t>fitting</w:t>
      </w:r>
      <w:r w:rsidR="006435AC" w:rsidRPr="00924D29">
        <w:rPr>
          <w:b/>
          <w:bCs/>
          <w:u w:val="single"/>
          <w:lang w:eastAsia="en-GB"/>
        </w:rPr>
        <w:t>)</w:t>
      </w:r>
      <w:r w:rsidR="007A73D6" w:rsidRPr="00924D29">
        <w:rPr>
          <w:b/>
          <w:bCs/>
          <w:u w:val="single"/>
          <w:lang w:eastAsia="en-GB"/>
        </w:rPr>
        <w:t xml:space="preserve">  </w:t>
      </w:r>
    </w:p>
    <w:p w14:paraId="76D0F275" w14:textId="77777777" w:rsidR="0031002F" w:rsidRDefault="0031002F" w:rsidP="003F3E80">
      <w:pPr>
        <w:rPr>
          <w:b/>
          <w:bCs/>
          <w:lang w:eastAsia="en-GB"/>
        </w:rPr>
      </w:pPr>
    </w:p>
    <w:p w14:paraId="6859EC59" w14:textId="3DA014EC" w:rsidR="00991DDD" w:rsidRDefault="00BB59BF" w:rsidP="00924D29">
      <w:pPr>
        <w:jc w:val="both"/>
        <w:rPr>
          <w:lang w:eastAsia="en-GB"/>
        </w:rPr>
      </w:pPr>
      <w:r w:rsidRPr="00BB59BF">
        <w:rPr>
          <w:lang w:eastAsia="en-GB"/>
        </w:rPr>
        <w:t xml:space="preserve">Another approach is </w:t>
      </w:r>
      <w:r>
        <w:rPr>
          <w:lang w:eastAsia="en-GB"/>
        </w:rPr>
        <w:t xml:space="preserve">to </w:t>
      </w:r>
      <w:r w:rsidR="008D17AA">
        <w:rPr>
          <w:lang w:eastAsia="en-GB"/>
        </w:rPr>
        <w:t xml:space="preserve">use CP-OFDM based waveform to approximate a time-domain OOK signal. </w:t>
      </w:r>
      <w:r w:rsidR="0053440C">
        <w:rPr>
          <w:lang w:eastAsia="en-GB"/>
        </w:rPr>
        <w:t xml:space="preserve">This approach is suggested in </w:t>
      </w:r>
      <w:r w:rsidR="001213F1">
        <w:rPr>
          <w:lang w:eastAsia="en-GB"/>
        </w:rPr>
        <w:t>[</w:t>
      </w:r>
      <w:r w:rsidR="003648F0">
        <w:rPr>
          <w:lang w:eastAsia="en-GB"/>
        </w:rPr>
        <w:t>6</w:t>
      </w:r>
      <w:r w:rsidR="001213F1">
        <w:rPr>
          <w:lang w:eastAsia="en-GB"/>
        </w:rPr>
        <w:t>]</w:t>
      </w:r>
      <w:r w:rsidR="00191BE6">
        <w:rPr>
          <w:lang w:eastAsia="en-GB"/>
        </w:rPr>
        <w:t xml:space="preserve">. </w:t>
      </w:r>
      <w:r w:rsidR="000C700B">
        <w:rPr>
          <w:lang w:eastAsia="en-GB"/>
        </w:rPr>
        <w:t>The main idea is to</w:t>
      </w:r>
      <w:r w:rsidR="0050601C">
        <w:rPr>
          <w:lang w:eastAsia="en-GB"/>
        </w:rPr>
        <w:t xml:space="preserve"> that, for an ideal time-domain OOK signal </w:t>
      </w:r>
      <m:oMath>
        <m:r>
          <m:rPr>
            <m:sty m:val="bi"/>
          </m:rPr>
          <w:rPr>
            <w:rFonts w:ascii="Cambria Math" w:hAnsi="Cambria Math"/>
            <w:lang w:eastAsia="en-GB"/>
          </w:rPr>
          <m:t>b</m:t>
        </m:r>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b</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b</m:t>
            </m:r>
          </m:e>
          <m:sub>
            <m:r>
              <w:rPr>
                <w:rFonts w:ascii="Cambria Math" w:hAnsi="Cambria Math"/>
                <w:lang w:eastAsia="en-GB"/>
              </w:rPr>
              <m:t>N</m:t>
            </m:r>
          </m:sub>
        </m:sSub>
        <m:r>
          <w:rPr>
            <w:rFonts w:ascii="Cambria Math" w:hAnsi="Cambria Math"/>
            <w:lang w:eastAsia="en-GB"/>
          </w:rPr>
          <m:t>]</m:t>
        </m:r>
      </m:oMath>
      <w:r w:rsidR="00C2154F">
        <w:rPr>
          <w:lang w:eastAsia="en-GB"/>
        </w:rPr>
        <w:t xml:space="preserve"> </w:t>
      </w:r>
      <w:r w:rsidR="0050601C">
        <w:rPr>
          <w:lang w:eastAsia="en-GB"/>
        </w:rPr>
        <w:t>over-sampled at the OFDM sampling rate</w:t>
      </w:r>
      <w:r w:rsidR="00C2154F">
        <w:rPr>
          <w:lang w:eastAsia="en-GB"/>
        </w:rPr>
        <w:t xml:space="preserve"> N</w:t>
      </w:r>
      <w:r w:rsidR="00093924">
        <w:rPr>
          <w:lang w:eastAsia="en-GB"/>
        </w:rPr>
        <w:t xml:space="preserve"> samples/OFDM symbol</w:t>
      </w:r>
      <w:r w:rsidR="0050601C">
        <w:rPr>
          <w:lang w:eastAsia="en-GB"/>
        </w:rPr>
        <w:t xml:space="preserve">, </w:t>
      </w:r>
      <w:r w:rsidR="00230A90">
        <w:rPr>
          <w:lang w:eastAsia="en-GB"/>
        </w:rPr>
        <w:t xml:space="preserve">we </w:t>
      </w:r>
      <w:r w:rsidR="00AF2360">
        <w:rPr>
          <w:lang w:eastAsia="en-GB"/>
        </w:rPr>
        <w:t xml:space="preserve">determine a set of </w:t>
      </w:r>
      <w:r w:rsidR="00CF396D">
        <w:rPr>
          <w:lang w:eastAsia="en-GB"/>
        </w:rPr>
        <w:t xml:space="preserve">frequency domain </w:t>
      </w:r>
      <w:r w:rsidR="00AF2360">
        <w:rPr>
          <w:lang w:eastAsia="en-GB"/>
        </w:rPr>
        <w:t xml:space="preserve">signals </w:t>
      </w:r>
      <m:oMath>
        <m:r>
          <m:rPr>
            <m:sty m:val="bi"/>
          </m:rPr>
          <w:rPr>
            <w:rFonts w:ascii="Cambria Math" w:hAnsi="Cambria Math"/>
            <w:lang w:eastAsia="en-GB"/>
          </w:rPr>
          <m:t>x</m:t>
        </m:r>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x</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x</m:t>
            </m:r>
          </m:e>
          <m:sub>
            <m:r>
              <w:rPr>
                <w:rFonts w:ascii="Cambria Math" w:hAnsi="Cambria Math"/>
                <w:lang w:eastAsia="en-GB"/>
              </w:rPr>
              <m:t>M</m:t>
            </m:r>
          </m:sub>
        </m:sSub>
        <m:r>
          <w:rPr>
            <w:rFonts w:ascii="Cambria Math" w:hAnsi="Cambria Math"/>
            <w:lang w:eastAsia="en-GB"/>
          </w:rPr>
          <m:t>]</m:t>
        </m:r>
      </m:oMath>
      <w:r w:rsidR="00CF396D">
        <w:rPr>
          <w:lang w:eastAsia="en-GB"/>
        </w:rPr>
        <w:t xml:space="preserve">, such that after OFDM modulation the resulting time-domain </w:t>
      </w:r>
      <w:r w:rsidR="00E17386">
        <w:rPr>
          <w:lang w:eastAsia="en-GB"/>
        </w:rPr>
        <w:t>signal</w:t>
      </w:r>
      <w:r w:rsidR="007C51F8">
        <w:rPr>
          <w:lang w:eastAsia="en-GB"/>
        </w:rPr>
        <w:t> </w:t>
      </w:r>
      <m:oMath>
        <m:acc>
          <m:accPr>
            <m:chr m:val="̃"/>
            <m:ctrlPr>
              <w:rPr>
                <w:rFonts w:ascii="Cambria Math" w:hAnsi="Cambria Math"/>
                <w:i/>
                <w:lang w:eastAsia="en-GB"/>
              </w:rPr>
            </m:ctrlPr>
          </m:accPr>
          <m:e>
            <m:r>
              <w:rPr>
                <w:rFonts w:ascii="Cambria Math" w:hAnsi="Cambria Math"/>
                <w:lang w:eastAsia="en-GB"/>
              </w:rPr>
              <m:t>F</m:t>
            </m:r>
          </m:e>
        </m:acc>
        <m:r>
          <m:rPr>
            <m:sty m:val="bi"/>
          </m:rPr>
          <w:rPr>
            <w:rFonts w:ascii="Cambria Math" w:hAnsi="Cambria Math"/>
            <w:lang w:eastAsia="en-GB"/>
          </w:rPr>
          <m:t>x</m:t>
        </m:r>
      </m:oMath>
      <w:r w:rsidR="001D06AF">
        <w:rPr>
          <w:b/>
          <w:bCs/>
          <w:lang w:eastAsia="en-GB"/>
        </w:rPr>
        <w:t xml:space="preserve"> </w:t>
      </w:r>
      <w:r w:rsidR="0020629D" w:rsidRPr="0020629D">
        <w:rPr>
          <w:lang w:eastAsia="en-GB"/>
        </w:rPr>
        <w:t xml:space="preserve">looks as close to the ideal OOK signal </w:t>
      </w:r>
      <m:oMath>
        <m:r>
          <w:rPr>
            <w:rFonts w:ascii="Cambria Math" w:hAnsi="Cambria Math"/>
            <w:lang w:eastAsia="en-GB"/>
          </w:rPr>
          <m:t>b</m:t>
        </m:r>
      </m:oMath>
      <w:r w:rsidR="0020629D" w:rsidRPr="0020629D">
        <w:rPr>
          <w:lang w:eastAsia="en-GB"/>
        </w:rPr>
        <w:t xml:space="preserve"> as possible. </w:t>
      </w:r>
      <w:r w:rsidR="00433762">
        <w:rPr>
          <w:lang w:eastAsia="en-GB"/>
        </w:rPr>
        <w:t xml:space="preserve">Mathematically, this amounts to solving the following optimization problem </w:t>
      </w:r>
    </w:p>
    <w:p w14:paraId="72292A5B" w14:textId="76B4A0A3" w:rsidR="00433762" w:rsidRPr="0020629D" w:rsidRDefault="007F6117" w:rsidP="00D16582">
      <w:pPr>
        <w:jc w:val="center"/>
        <w:rPr>
          <w:lang w:eastAsia="en-GB"/>
        </w:rPr>
      </w:pPr>
      <m:oMath>
        <m:r>
          <m:rPr>
            <m:sty m:val="bi"/>
          </m:rPr>
          <w:rPr>
            <w:rFonts w:ascii="Cambria Math" w:hAnsi="Cambria Math"/>
            <w:lang w:eastAsia="en-GB"/>
          </w:rPr>
          <m:t>x</m:t>
        </m:r>
        <m:r>
          <w:rPr>
            <w:rFonts w:ascii="Cambria Math" w:hAnsi="Cambria Math"/>
            <w:lang w:eastAsia="en-GB"/>
          </w:rPr>
          <m:t>=argmi</m:t>
        </m:r>
        <m:sSub>
          <m:sSubPr>
            <m:ctrlPr>
              <w:rPr>
                <w:rFonts w:ascii="Cambria Math" w:hAnsi="Cambria Math"/>
                <w:i/>
                <w:lang w:eastAsia="en-GB"/>
              </w:rPr>
            </m:ctrlPr>
          </m:sSubPr>
          <m:e>
            <m:r>
              <w:rPr>
                <w:rFonts w:ascii="Cambria Math" w:hAnsi="Cambria Math"/>
                <w:lang w:eastAsia="en-GB"/>
              </w:rPr>
              <m:t>n</m:t>
            </m:r>
          </m:e>
          <m:sub>
            <m:r>
              <m:rPr>
                <m:sty m:val="bi"/>
              </m:rPr>
              <w:rPr>
                <w:rFonts w:ascii="Cambria Math" w:hAnsi="Cambria Math"/>
                <w:lang w:eastAsia="en-GB"/>
              </w:rPr>
              <m:t>x'</m:t>
            </m:r>
          </m:sub>
        </m:sSub>
        <m:sSup>
          <m:sSupPr>
            <m:ctrlPr>
              <w:rPr>
                <w:rFonts w:ascii="Cambria Math" w:hAnsi="Cambria Math"/>
                <w:i/>
                <w:lang w:eastAsia="en-GB"/>
              </w:rPr>
            </m:ctrlPr>
          </m:sSupPr>
          <m:e>
            <m:d>
              <m:dPr>
                <m:begChr m:val="|"/>
                <m:endChr m:val="|"/>
                <m:ctrlPr>
                  <w:rPr>
                    <w:rFonts w:ascii="Cambria Math" w:hAnsi="Cambria Math"/>
                    <w:i/>
                    <w:lang w:eastAsia="en-GB"/>
                  </w:rPr>
                </m:ctrlPr>
              </m:dPr>
              <m:e>
                <m:d>
                  <m:dPr>
                    <m:begChr m:val="|"/>
                    <m:endChr m:val="|"/>
                    <m:ctrlPr>
                      <w:rPr>
                        <w:rFonts w:ascii="Cambria Math" w:hAnsi="Cambria Math"/>
                        <w:i/>
                        <w:lang w:eastAsia="en-GB"/>
                      </w:rPr>
                    </m:ctrlPr>
                  </m:dPr>
                  <m:e>
                    <m:acc>
                      <m:accPr>
                        <m:chr m:val="̃"/>
                        <m:ctrlPr>
                          <w:rPr>
                            <w:rFonts w:ascii="Cambria Math" w:hAnsi="Cambria Math"/>
                            <w:i/>
                            <w:lang w:eastAsia="en-GB"/>
                          </w:rPr>
                        </m:ctrlPr>
                      </m:accPr>
                      <m:e>
                        <m:r>
                          <w:rPr>
                            <w:rFonts w:ascii="Cambria Math" w:hAnsi="Cambria Math"/>
                            <w:lang w:eastAsia="en-GB"/>
                          </w:rPr>
                          <m:t>F</m:t>
                        </m:r>
                      </m:e>
                    </m:acc>
                    <m:r>
                      <m:rPr>
                        <m:sty m:val="bi"/>
                      </m:rPr>
                      <w:rPr>
                        <w:rFonts w:ascii="Cambria Math" w:hAnsi="Cambria Math"/>
                        <w:lang w:eastAsia="en-GB"/>
                      </w:rPr>
                      <m:t>x'</m:t>
                    </m:r>
                    <m:r>
                      <w:rPr>
                        <w:rFonts w:ascii="Cambria Math" w:hAnsi="Cambria Math"/>
                        <w:lang w:eastAsia="en-GB"/>
                      </w:rPr>
                      <m:t>-</m:t>
                    </m:r>
                    <m:r>
                      <m:rPr>
                        <m:sty m:val="bi"/>
                      </m:rPr>
                      <w:rPr>
                        <w:rFonts w:ascii="Cambria Math" w:hAnsi="Cambria Math"/>
                        <w:lang w:eastAsia="en-GB"/>
                      </w:rPr>
                      <m:t>b</m:t>
                    </m:r>
                  </m:e>
                </m:d>
              </m:e>
            </m:d>
          </m:e>
          <m:sup>
            <m:r>
              <w:rPr>
                <w:rFonts w:ascii="Cambria Math" w:hAnsi="Cambria Math"/>
                <w:lang w:eastAsia="en-GB"/>
              </w:rPr>
              <m:t>2</m:t>
            </m:r>
          </m:sup>
        </m:sSup>
      </m:oMath>
      <w:r w:rsidR="00D16582">
        <w:rPr>
          <w:lang w:eastAsia="en-GB"/>
        </w:rPr>
        <w:t>.</w:t>
      </w:r>
    </w:p>
    <w:p w14:paraId="6F9228CE" w14:textId="321EB14B" w:rsidR="00AC0BB8" w:rsidRDefault="00D16582" w:rsidP="00924D29">
      <w:pPr>
        <w:jc w:val="both"/>
        <w:rPr>
          <w:lang w:eastAsia="en-GB"/>
        </w:rPr>
      </w:pPr>
      <w:r>
        <w:rPr>
          <w:lang w:eastAsia="en-GB"/>
        </w:rPr>
        <w:t xml:space="preserve">Here, </w:t>
      </w:r>
      <m:oMath>
        <m:acc>
          <m:accPr>
            <m:chr m:val="̃"/>
            <m:ctrlPr>
              <w:rPr>
                <w:rFonts w:ascii="Cambria Math" w:hAnsi="Cambria Math"/>
                <w:i/>
                <w:lang w:eastAsia="en-GB"/>
              </w:rPr>
            </m:ctrlPr>
          </m:accPr>
          <m:e>
            <m:r>
              <w:rPr>
                <w:rFonts w:ascii="Cambria Math" w:hAnsi="Cambria Math"/>
                <w:lang w:eastAsia="en-GB"/>
              </w:rPr>
              <m:t>F</m:t>
            </m:r>
          </m:e>
        </m:acc>
      </m:oMath>
      <w:r>
        <w:rPr>
          <w:lang w:eastAsia="en-GB"/>
        </w:rPr>
        <w:t xml:space="preserve"> denotes the partial IDFT matri</w:t>
      </w:r>
      <w:r w:rsidR="002173D3">
        <w:rPr>
          <w:lang w:eastAsia="en-GB"/>
        </w:rPr>
        <w:t xml:space="preserve">x containing all </w:t>
      </w:r>
      <w:r w:rsidR="0063388A">
        <w:rPr>
          <w:lang w:eastAsia="en-GB"/>
        </w:rPr>
        <w:t xml:space="preserve">columns </w:t>
      </w:r>
      <w:r w:rsidR="009F4717">
        <w:rPr>
          <w:lang w:eastAsia="en-GB"/>
        </w:rPr>
        <w:t xml:space="preserve">that corresponds to the subcarriers </w:t>
      </w:r>
      <w:r w:rsidR="00C41816">
        <w:rPr>
          <w:lang w:eastAsia="en-GB"/>
        </w:rPr>
        <w:t xml:space="preserve">allocated for the LP-WUS transmission. </w:t>
      </w:r>
      <w:r w:rsidR="00AC0BB8">
        <w:rPr>
          <w:lang w:eastAsia="en-GB"/>
        </w:rPr>
        <w:t>The solution to the above optimization problem</w:t>
      </w:r>
      <w:r w:rsidR="00BB1FBA">
        <w:rPr>
          <w:lang w:eastAsia="en-GB"/>
        </w:rPr>
        <w:t xml:space="preserve"> is the well-known least square </w:t>
      </w:r>
      <w:r w:rsidR="00630A50">
        <w:rPr>
          <w:lang w:eastAsia="en-GB"/>
        </w:rPr>
        <w:t>approximation</w:t>
      </w:r>
      <w:r w:rsidR="00BB1FBA">
        <w:rPr>
          <w:lang w:eastAsia="en-GB"/>
        </w:rPr>
        <w:t>, and</w:t>
      </w:r>
      <w:r w:rsidR="00AC0BB8">
        <w:rPr>
          <w:lang w:eastAsia="en-GB"/>
        </w:rPr>
        <w:t xml:space="preserve"> can be obtained in closed form </w:t>
      </w:r>
      <w:r w:rsidR="002B0316">
        <w:rPr>
          <w:lang w:eastAsia="en-GB"/>
        </w:rPr>
        <w:t xml:space="preserve">using pseudo inverse </w:t>
      </w:r>
      <w:r w:rsidR="00AC0BB8">
        <w:rPr>
          <w:lang w:eastAsia="en-GB"/>
        </w:rPr>
        <w:t>as follows</w:t>
      </w:r>
    </w:p>
    <w:p w14:paraId="1D0FA79A" w14:textId="22FA04DE" w:rsidR="007D24E8" w:rsidRDefault="00AC0BB8" w:rsidP="005C0937">
      <w:pPr>
        <w:jc w:val="center"/>
        <w:rPr>
          <w:lang w:eastAsia="en-GB"/>
        </w:rPr>
      </w:pPr>
      <m:oMath>
        <m:r>
          <m:rPr>
            <m:sty m:val="bi"/>
          </m:rPr>
          <w:rPr>
            <w:rFonts w:ascii="Cambria Math" w:hAnsi="Cambria Math"/>
            <w:lang w:eastAsia="en-GB"/>
          </w:rPr>
          <m:t>x=</m:t>
        </m:r>
        <m:sSup>
          <m:sSupPr>
            <m:ctrlPr>
              <w:rPr>
                <w:rFonts w:ascii="Cambria Math" w:hAnsi="Cambria Math"/>
                <w:b/>
                <w:bCs/>
                <w:i/>
                <w:lang w:eastAsia="en-GB"/>
              </w:rPr>
            </m:ctrlPr>
          </m:sSupPr>
          <m:e>
            <m:d>
              <m:dPr>
                <m:ctrlPr>
                  <w:rPr>
                    <w:rFonts w:ascii="Cambria Math" w:hAnsi="Cambria Math"/>
                    <w:b/>
                    <w:bCs/>
                    <w:i/>
                    <w:lang w:eastAsia="en-GB"/>
                  </w:rPr>
                </m:ctrlPr>
              </m:dPr>
              <m:e>
                <m:sSup>
                  <m:sSupPr>
                    <m:ctrlPr>
                      <w:rPr>
                        <w:rFonts w:ascii="Cambria Math" w:hAnsi="Cambria Math"/>
                        <w:b/>
                        <w:bCs/>
                        <w:i/>
                        <w:lang w:eastAsia="en-GB"/>
                      </w:rPr>
                    </m:ctrlPr>
                  </m:sSupPr>
                  <m:e>
                    <m:acc>
                      <m:accPr>
                        <m:chr m:val="̃"/>
                        <m:ctrlPr>
                          <w:rPr>
                            <w:rFonts w:ascii="Cambria Math" w:hAnsi="Cambria Math"/>
                            <w:i/>
                            <w:lang w:eastAsia="en-GB"/>
                          </w:rPr>
                        </m:ctrlPr>
                      </m:accPr>
                      <m:e>
                        <m:r>
                          <w:rPr>
                            <w:rFonts w:ascii="Cambria Math" w:hAnsi="Cambria Math"/>
                            <w:lang w:eastAsia="en-GB"/>
                          </w:rPr>
                          <m:t>F</m:t>
                        </m:r>
                      </m:e>
                    </m:acc>
                  </m:e>
                  <m:sup>
                    <m:r>
                      <m:rPr>
                        <m:sty m:val="bi"/>
                      </m:rPr>
                      <w:rPr>
                        <w:rFonts w:ascii="Cambria Math" w:hAnsi="Cambria Math"/>
                        <w:lang w:eastAsia="en-GB"/>
                      </w:rPr>
                      <m:t>H</m:t>
                    </m:r>
                  </m:sup>
                </m:sSup>
                <m:acc>
                  <m:accPr>
                    <m:chr m:val="̃"/>
                    <m:ctrlPr>
                      <w:rPr>
                        <w:rFonts w:ascii="Cambria Math" w:hAnsi="Cambria Math"/>
                        <w:i/>
                        <w:lang w:eastAsia="en-GB"/>
                      </w:rPr>
                    </m:ctrlPr>
                  </m:accPr>
                  <m:e>
                    <m:r>
                      <w:rPr>
                        <w:rFonts w:ascii="Cambria Math" w:hAnsi="Cambria Math"/>
                        <w:lang w:eastAsia="en-GB"/>
                      </w:rPr>
                      <m:t>F</m:t>
                    </m:r>
                  </m:e>
                </m:acc>
              </m:e>
            </m:d>
          </m:e>
          <m:sup>
            <m:r>
              <m:rPr>
                <m:sty m:val="bi"/>
              </m:rPr>
              <w:rPr>
                <w:rFonts w:ascii="Cambria Math" w:hAnsi="Cambria Math"/>
                <w:lang w:eastAsia="en-GB"/>
              </w:rPr>
              <m:t>-1</m:t>
            </m:r>
          </m:sup>
        </m:sSup>
        <m:sSup>
          <m:sSupPr>
            <m:ctrlPr>
              <w:rPr>
                <w:rFonts w:ascii="Cambria Math" w:hAnsi="Cambria Math"/>
                <w:i/>
                <w:lang w:eastAsia="en-GB"/>
              </w:rPr>
            </m:ctrlPr>
          </m:sSupPr>
          <m:e>
            <m:acc>
              <m:accPr>
                <m:chr m:val="̃"/>
                <m:ctrlPr>
                  <w:rPr>
                    <w:rFonts w:ascii="Cambria Math" w:hAnsi="Cambria Math"/>
                    <w:i/>
                    <w:lang w:eastAsia="en-GB"/>
                  </w:rPr>
                </m:ctrlPr>
              </m:accPr>
              <m:e>
                <m:r>
                  <w:rPr>
                    <w:rFonts w:ascii="Cambria Math" w:hAnsi="Cambria Math"/>
                    <w:lang w:eastAsia="en-GB"/>
                  </w:rPr>
                  <m:t>F</m:t>
                </m:r>
              </m:e>
            </m:acc>
          </m:e>
          <m:sup>
            <m:r>
              <w:rPr>
                <w:rFonts w:ascii="Cambria Math" w:hAnsi="Cambria Math"/>
                <w:lang w:eastAsia="en-GB"/>
              </w:rPr>
              <m:t>H</m:t>
            </m:r>
          </m:sup>
        </m:sSup>
        <m:r>
          <m:rPr>
            <m:sty m:val="bi"/>
          </m:rPr>
          <w:rPr>
            <w:rFonts w:ascii="Cambria Math" w:hAnsi="Cambria Math"/>
            <w:lang w:eastAsia="en-GB"/>
          </w:rPr>
          <m:t>b</m:t>
        </m:r>
      </m:oMath>
      <w:r w:rsidR="005C0937">
        <w:rPr>
          <w:b/>
          <w:bCs/>
          <w:lang w:eastAsia="en-GB"/>
        </w:rPr>
        <w:t>.</w:t>
      </w:r>
    </w:p>
    <w:p w14:paraId="2694BBB3" w14:textId="77777777" w:rsidR="00C41816" w:rsidRDefault="00C41816" w:rsidP="00EA33B1">
      <w:pPr>
        <w:rPr>
          <w:lang w:eastAsia="en-GB"/>
        </w:rPr>
      </w:pPr>
    </w:p>
    <w:p w14:paraId="587F10D0" w14:textId="096ADD37" w:rsidR="005778D5" w:rsidRDefault="00A7550E" w:rsidP="00EA33B1">
      <w:pPr>
        <w:rPr>
          <w:lang w:eastAsia="en-GB"/>
        </w:rPr>
      </w:pPr>
      <w:r>
        <w:rPr>
          <w:lang w:eastAsia="en-GB"/>
        </w:rPr>
        <w:t xml:space="preserve"> </w:t>
      </w:r>
      <w:r w:rsidR="005778D5">
        <w:rPr>
          <w:lang w:eastAsia="en-GB"/>
        </w:rPr>
        <w:t xml:space="preserve">A flow-diagram is shown in </w:t>
      </w:r>
      <w:r w:rsidR="00CC6255" w:rsidRPr="00CC6255">
        <w:rPr>
          <w:lang w:eastAsia="en-GB"/>
        </w:rPr>
        <w:fldChar w:fldCharType="begin"/>
      </w:r>
      <w:r w:rsidR="00CC6255" w:rsidRPr="00CC6255">
        <w:rPr>
          <w:lang w:eastAsia="en-GB"/>
        </w:rPr>
        <w:instrText xml:space="preserve"> REF _Ref115251607 \h  \* MERGEFORMAT </w:instrText>
      </w:r>
      <w:r w:rsidR="00CC6255" w:rsidRPr="00CC6255">
        <w:rPr>
          <w:lang w:eastAsia="en-GB"/>
        </w:rPr>
      </w:r>
      <w:r w:rsidR="00CC6255" w:rsidRPr="00CC6255">
        <w:rPr>
          <w:lang w:eastAsia="en-GB"/>
        </w:rPr>
        <w:fldChar w:fldCharType="separate"/>
      </w:r>
      <w:r w:rsidR="00CC6255" w:rsidRPr="00CC6255">
        <w:rPr>
          <w:b/>
          <w:bCs/>
        </w:rPr>
        <w:t>Fig</w:t>
      </w:r>
      <w:r w:rsidR="00D94539">
        <w:rPr>
          <w:b/>
          <w:bCs/>
        </w:rPr>
        <w:t>ure</w:t>
      </w:r>
      <w:r w:rsidR="00CC6255" w:rsidRPr="00CC6255">
        <w:rPr>
          <w:b/>
          <w:bCs/>
        </w:rPr>
        <w:t xml:space="preserve"> </w:t>
      </w:r>
      <w:r w:rsidR="00CC6255" w:rsidRPr="00CC6255">
        <w:rPr>
          <w:b/>
          <w:bCs/>
          <w:noProof/>
        </w:rPr>
        <w:t>2</w:t>
      </w:r>
      <w:r w:rsidR="00CC6255" w:rsidRPr="00CC6255">
        <w:rPr>
          <w:lang w:eastAsia="en-GB"/>
        </w:rPr>
        <w:fldChar w:fldCharType="end"/>
      </w:r>
      <w:r w:rsidR="00CC6255">
        <w:rPr>
          <w:lang w:eastAsia="en-GB"/>
        </w:rPr>
        <w:t xml:space="preserve"> </w:t>
      </w:r>
      <w:r w:rsidR="005778D5">
        <w:rPr>
          <w:lang w:eastAsia="en-GB"/>
        </w:rPr>
        <w:t>below</w:t>
      </w:r>
      <w:r w:rsidR="006D29F5">
        <w:rPr>
          <w:lang w:eastAsia="en-GB"/>
        </w:rPr>
        <w:t>.</w:t>
      </w:r>
    </w:p>
    <w:p w14:paraId="743CD610" w14:textId="77777777" w:rsidR="006D29F5" w:rsidRDefault="006D29F5" w:rsidP="00EA33B1">
      <w:pPr>
        <w:rPr>
          <w:lang w:eastAsia="en-GB"/>
        </w:rPr>
      </w:pPr>
    </w:p>
    <w:p w14:paraId="0D32E5BE" w14:textId="3C84DFF1" w:rsidR="006D29F5" w:rsidRDefault="00A4094B" w:rsidP="00A4094B">
      <w:pPr>
        <w:jc w:val="center"/>
        <w:rPr>
          <w:lang w:eastAsia="en-GB"/>
        </w:rPr>
      </w:pPr>
      <w:r>
        <w:rPr>
          <w:noProof/>
        </w:rPr>
        <w:drawing>
          <wp:inline distT="0" distB="0" distL="0" distR="0" wp14:anchorId="508FF2D2" wp14:editId="79D309A9">
            <wp:extent cx="4365084" cy="1674663"/>
            <wp:effectExtent l="0" t="0" r="0" b="1905"/>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14"/>
                    <a:stretch>
                      <a:fillRect/>
                    </a:stretch>
                  </pic:blipFill>
                  <pic:spPr>
                    <a:xfrm>
                      <a:off x="0" y="0"/>
                      <a:ext cx="4397752" cy="1687196"/>
                    </a:xfrm>
                    <a:prstGeom prst="rect">
                      <a:avLst/>
                    </a:prstGeom>
                  </pic:spPr>
                </pic:pic>
              </a:graphicData>
            </a:graphic>
          </wp:inline>
        </w:drawing>
      </w:r>
    </w:p>
    <w:p w14:paraId="56AE1EEB" w14:textId="72B9CFB0" w:rsidR="00A4094B" w:rsidRPr="00770350" w:rsidRDefault="00A4094B" w:rsidP="00A4094B">
      <w:pPr>
        <w:pStyle w:val="Caption"/>
        <w:jc w:val="center"/>
        <w:rPr>
          <w:b/>
          <w:bCs/>
          <w:i w:val="0"/>
          <w:iCs w:val="0"/>
          <w:color w:val="auto"/>
          <w:lang w:eastAsia="en-GB"/>
        </w:rPr>
      </w:pPr>
      <w:bookmarkStart w:id="5" w:name="_Ref115251607"/>
      <w:r w:rsidRPr="00770350">
        <w:rPr>
          <w:b/>
          <w:bCs/>
          <w:i w:val="0"/>
          <w:iCs w:val="0"/>
          <w:color w:val="auto"/>
        </w:rPr>
        <w:t xml:space="preserve">Figure </w:t>
      </w:r>
      <w:r w:rsidRPr="00770350">
        <w:rPr>
          <w:b/>
          <w:bCs/>
          <w:i w:val="0"/>
          <w:iCs w:val="0"/>
          <w:color w:val="auto"/>
        </w:rPr>
        <w:fldChar w:fldCharType="begin"/>
      </w:r>
      <w:r w:rsidRPr="00770350">
        <w:rPr>
          <w:b/>
          <w:bCs/>
          <w:i w:val="0"/>
          <w:iCs w:val="0"/>
          <w:color w:val="auto"/>
        </w:rPr>
        <w:instrText xml:space="preserve"> SEQ Figure \* ARABIC </w:instrText>
      </w:r>
      <w:r w:rsidRPr="00770350">
        <w:rPr>
          <w:b/>
          <w:bCs/>
          <w:i w:val="0"/>
          <w:iCs w:val="0"/>
          <w:color w:val="auto"/>
        </w:rPr>
        <w:fldChar w:fldCharType="separate"/>
      </w:r>
      <w:r>
        <w:rPr>
          <w:b/>
          <w:bCs/>
          <w:i w:val="0"/>
          <w:iCs w:val="0"/>
          <w:noProof/>
          <w:color w:val="auto"/>
        </w:rPr>
        <w:t>2</w:t>
      </w:r>
      <w:r w:rsidRPr="00770350">
        <w:rPr>
          <w:b/>
          <w:bCs/>
          <w:i w:val="0"/>
          <w:iCs w:val="0"/>
          <w:color w:val="auto"/>
        </w:rPr>
        <w:fldChar w:fldCharType="end"/>
      </w:r>
      <w:bookmarkEnd w:id="5"/>
      <w:r w:rsidR="00CC4D2D">
        <w:rPr>
          <w:b/>
          <w:bCs/>
          <w:i w:val="0"/>
          <w:iCs w:val="0"/>
          <w:color w:val="auto"/>
        </w:rPr>
        <w:t>:</w:t>
      </w:r>
      <w:r>
        <w:rPr>
          <w:b/>
          <w:bCs/>
          <w:i w:val="0"/>
          <w:iCs w:val="0"/>
          <w:color w:val="auto"/>
        </w:rPr>
        <w:t xml:space="preserve"> CP-OFDM based OOK approximation</w:t>
      </w:r>
    </w:p>
    <w:p w14:paraId="47A94F2A" w14:textId="77777777" w:rsidR="0077437D" w:rsidRDefault="0077437D" w:rsidP="0077437D">
      <w:pPr>
        <w:rPr>
          <w:lang w:eastAsia="en-GB"/>
        </w:rPr>
      </w:pPr>
    </w:p>
    <w:p w14:paraId="28DBCA49" w14:textId="27EF9019" w:rsidR="00CC6255" w:rsidRDefault="00902D47" w:rsidP="007464AD">
      <w:pPr>
        <w:jc w:val="both"/>
        <w:rPr>
          <w:lang w:eastAsia="en-GB"/>
        </w:rPr>
      </w:pPr>
      <w:r>
        <w:rPr>
          <w:lang w:eastAsia="en-GB"/>
        </w:rPr>
        <w:t>Similar to Approach 1, it is not difficult to show that, with Approach 2, the power of the LP-WUS is limited to the allocated bandwidth, and will be able to meet emission requirements of regular NR channels.</w:t>
      </w:r>
    </w:p>
    <w:p w14:paraId="10F2CC25" w14:textId="77777777" w:rsidR="00EF0F9B" w:rsidRDefault="00EF0F9B" w:rsidP="007464AD">
      <w:pPr>
        <w:jc w:val="both"/>
        <w:rPr>
          <w:lang w:eastAsia="en-GB"/>
        </w:rPr>
      </w:pPr>
    </w:p>
    <w:p w14:paraId="4918A296" w14:textId="2575877F" w:rsidR="002D581E" w:rsidRDefault="00EF0F9B" w:rsidP="007464AD">
      <w:pPr>
        <w:jc w:val="both"/>
        <w:rPr>
          <w:lang w:eastAsia="en-GB"/>
        </w:rPr>
      </w:pPr>
      <w:r>
        <w:rPr>
          <w:lang w:eastAsia="en-GB"/>
        </w:rPr>
        <w:t>In fact, the two approaches result in very similar waveforms.</w:t>
      </w:r>
      <w:r w:rsidR="002579FA">
        <w:rPr>
          <w:lang w:eastAsia="en-GB"/>
        </w:rPr>
        <w:t xml:space="preserve"> </w:t>
      </w:r>
      <w:r w:rsidR="00FF2280">
        <w:rPr>
          <w:lang w:eastAsia="en-GB"/>
        </w:rPr>
        <w:t>Indeed, a</w:t>
      </w:r>
      <w:r w:rsidR="002579FA">
        <w:rPr>
          <w:lang w:eastAsia="en-GB"/>
        </w:rPr>
        <w:t xml:space="preserve"> comparison of the </w:t>
      </w:r>
      <w:r w:rsidR="002D581E">
        <w:rPr>
          <w:lang w:eastAsia="en-GB"/>
        </w:rPr>
        <w:t xml:space="preserve">two waveforms (with M=144, N=1024) is shown in </w:t>
      </w:r>
      <w:r w:rsidR="00480B98" w:rsidRPr="00480B98">
        <w:rPr>
          <w:lang w:eastAsia="en-GB"/>
        </w:rPr>
        <w:fldChar w:fldCharType="begin"/>
      </w:r>
      <w:r w:rsidR="00480B98" w:rsidRPr="00480B98">
        <w:rPr>
          <w:lang w:eastAsia="en-GB"/>
        </w:rPr>
        <w:instrText xml:space="preserve"> REF _Ref115251982 \h  \* MERGEFORMAT </w:instrText>
      </w:r>
      <w:r w:rsidR="00480B98" w:rsidRPr="00480B98">
        <w:rPr>
          <w:lang w:eastAsia="en-GB"/>
        </w:rPr>
      </w:r>
      <w:r w:rsidR="00480B98" w:rsidRPr="00480B98">
        <w:rPr>
          <w:lang w:eastAsia="en-GB"/>
        </w:rPr>
        <w:fldChar w:fldCharType="separate"/>
      </w:r>
      <w:r w:rsidR="00480B98" w:rsidRPr="00480B98">
        <w:rPr>
          <w:b/>
          <w:bCs/>
        </w:rPr>
        <w:t>Fig</w:t>
      </w:r>
      <w:r w:rsidR="00D94539">
        <w:rPr>
          <w:b/>
          <w:bCs/>
        </w:rPr>
        <w:t>ure</w:t>
      </w:r>
      <w:r w:rsidR="00480B98" w:rsidRPr="00480B98">
        <w:rPr>
          <w:b/>
          <w:bCs/>
        </w:rPr>
        <w:t xml:space="preserve"> </w:t>
      </w:r>
      <w:r w:rsidR="00480B98" w:rsidRPr="00480B98">
        <w:rPr>
          <w:b/>
          <w:bCs/>
          <w:noProof/>
        </w:rPr>
        <w:t>3</w:t>
      </w:r>
      <w:r w:rsidR="00480B98" w:rsidRPr="00480B98">
        <w:rPr>
          <w:lang w:eastAsia="en-GB"/>
        </w:rPr>
        <w:fldChar w:fldCharType="end"/>
      </w:r>
      <w:r w:rsidR="00480B98">
        <w:rPr>
          <w:lang w:eastAsia="en-GB"/>
        </w:rPr>
        <w:t xml:space="preserve"> </w:t>
      </w:r>
      <w:r w:rsidR="002D581E">
        <w:rPr>
          <w:lang w:eastAsia="en-GB"/>
        </w:rPr>
        <w:t>below.</w:t>
      </w:r>
      <w:r w:rsidR="002F451C">
        <w:rPr>
          <w:lang w:eastAsia="en-GB"/>
        </w:rPr>
        <w:t xml:space="preserve"> </w:t>
      </w:r>
    </w:p>
    <w:p w14:paraId="6CA6596E" w14:textId="77777777" w:rsidR="00670DF4" w:rsidRDefault="00670DF4" w:rsidP="007464AD">
      <w:pPr>
        <w:jc w:val="both"/>
        <w:rPr>
          <w:lang w:eastAsia="en-GB"/>
        </w:rPr>
      </w:pPr>
    </w:p>
    <w:p w14:paraId="4F3CEF7A" w14:textId="77777777" w:rsidR="00074A8D" w:rsidRDefault="00074A8D" w:rsidP="007464AD">
      <w:pPr>
        <w:jc w:val="both"/>
        <w:rPr>
          <w:lang w:eastAsia="en-GB"/>
        </w:rPr>
      </w:pPr>
    </w:p>
    <w:p w14:paraId="537BC61F" w14:textId="1549E7AE" w:rsidR="00EF0F9B" w:rsidRDefault="002D581E" w:rsidP="00480B98">
      <w:pPr>
        <w:jc w:val="center"/>
        <w:rPr>
          <w:lang w:eastAsia="en-GB"/>
        </w:rPr>
      </w:pPr>
      <w:r>
        <w:rPr>
          <w:noProof/>
        </w:rPr>
        <w:lastRenderedPageBreak/>
        <w:drawing>
          <wp:inline distT="0" distB="0" distL="0" distR="0" wp14:anchorId="44D8FB12" wp14:editId="211CDA7E">
            <wp:extent cx="4140679" cy="2978248"/>
            <wp:effectExtent l="0" t="0" r="0" b="0"/>
            <wp:docPr id="7" name="Picture 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10;&#10;Description automatically generated"/>
                    <pic:cNvPicPr/>
                  </pic:nvPicPr>
                  <pic:blipFill>
                    <a:blip r:embed="rId15"/>
                    <a:stretch>
                      <a:fillRect/>
                    </a:stretch>
                  </pic:blipFill>
                  <pic:spPr>
                    <a:xfrm>
                      <a:off x="0" y="0"/>
                      <a:ext cx="4174855" cy="3002830"/>
                    </a:xfrm>
                    <a:prstGeom prst="rect">
                      <a:avLst/>
                    </a:prstGeom>
                  </pic:spPr>
                </pic:pic>
              </a:graphicData>
            </a:graphic>
          </wp:inline>
        </w:drawing>
      </w:r>
    </w:p>
    <w:p w14:paraId="46E21C8F" w14:textId="45E84F20" w:rsidR="00480B98" w:rsidRPr="00770350" w:rsidRDefault="00480B98" w:rsidP="00480B98">
      <w:pPr>
        <w:pStyle w:val="Caption"/>
        <w:jc w:val="center"/>
        <w:rPr>
          <w:b/>
          <w:bCs/>
          <w:i w:val="0"/>
          <w:iCs w:val="0"/>
          <w:color w:val="auto"/>
          <w:lang w:eastAsia="en-GB"/>
        </w:rPr>
      </w:pPr>
      <w:bookmarkStart w:id="6" w:name="_Ref115251982"/>
      <w:r w:rsidRPr="00770350">
        <w:rPr>
          <w:b/>
          <w:bCs/>
          <w:i w:val="0"/>
          <w:iCs w:val="0"/>
          <w:color w:val="auto"/>
        </w:rPr>
        <w:t xml:space="preserve">Figure </w:t>
      </w:r>
      <w:r w:rsidRPr="00770350">
        <w:rPr>
          <w:b/>
          <w:bCs/>
          <w:i w:val="0"/>
          <w:iCs w:val="0"/>
          <w:color w:val="auto"/>
        </w:rPr>
        <w:fldChar w:fldCharType="begin"/>
      </w:r>
      <w:r w:rsidRPr="00770350">
        <w:rPr>
          <w:b/>
          <w:bCs/>
          <w:i w:val="0"/>
          <w:iCs w:val="0"/>
          <w:color w:val="auto"/>
        </w:rPr>
        <w:instrText xml:space="preserve"> SEQ Figure \* ARABIC </w:instrText>
      </w:r>
      <w:r w:rsidRPr="00770350">
        <w:rPr>
          <w:b/>
          <w:bCs/>
          <w:i w:val="0"/>
          <w:iCs w:val="0"/>
          <w:color w:val="auto"/>
        </w:rPr>
        <w:fldChar w:fldCharType="separate"/>
      </w:r>
      <w:r>
        <w:rPr>
          <w:b/>
          <w:bCs/>
          <w:i w:val="0"/>
          <w:iCs w:val="0"/>
          <w:noProof/>
          <w:color w:val="auto"/>
        </w:rPr>
        <w:t>3</w:t>
      </w:r>
      <w:r w:rsidRPr="00770350">
        <w:rPr>
          <w:b/>
          <w:bCs/>
          <w:i w:val="0"/>
          <w:iCs w:val="0"/>
          <w:color w:val="auto"/>
        </w:rPr>
        <w:fldChar w:fldCharType="end"/>
      </w:r>
      <w:bookmarkEnd w:id="6"/>
      <w:r w:rsidR="008574D1">
        <w:rPr>
          <w:b/>
          <w:bCs/>
          <w:i w:val="0"/>
          <w:iCs w:val="0"/>
          <w:color w:val="auto"/>
        </w:rPr>
        <w:t>:</w:t>
      </w:r>
      <w:r>
        <w:rPr>
          <w:b/>
          <w:bCs/>
          <w:i w:val="0"/>
          <w:iCs w:val="0"/>
          <w:color w:val="auto"/>
        </w:rPr>
        <w:t xml:space="preserve"> Waveform comparison for Approach 1 and Approach 2</w:t>
      </w:r>
    </w:p>
    <w:p w14:paraId="6D7FC6E9" w14:textId="77777777" w:rsidR="00670DF4" w:rsidRDefault="00670DF4" w:rsidP="0077437D">
      <w:pPr>
        <w:rPr>
          <w:lang w:eastAsia="en-GB"/>
        </w:rPr>
      </w:pPr>
    </w:p>
    <w:p w14:paraId="67266448" w14:textId="2348DB74" w:rsidR="00480B98" w:rsidRDefault="003A52DA" w:rsidP="00990C06">
      <w:pPr>
        <w:jc w:val="both"/>
        <w:rPr>
          <w:lang w:eastAsia="en-GB"/>
        </w:rPr>
      </w:pPr>
      <w:r>
        <w:rPr>
          <w:lang w:eastAsia="en-GB"/>
        </w:rPr>
        <w:t xml:space="preserve">Furthermore, the BER comparison of the two approaches are shown in </w:t>
      </w:r>
      <w:r w:rsidRPr="002F451C">
        <w:rPr>
          <w:lang w:eastAsia="en-GB"/>
        </w:rPr>
        <w:fldChar w:fldCharType="begin"/>
      </w:r>
      <w:r w:rsidRPr="002F451C">
        <w:rPr>
          <w:lang w:eastAsia="en-GB"/>
        </w:rPr>
        <w:instrText xml:space="preserve"> REF _Ref115252188 \h  \* MERGEFORMAT </w:instrText>
      </w:r>
      <w:r w:rsidRPr="002F451C">
        <w:rPr>
          <w:lang w:eastAsia="en-GB"/>
        </w:rPr>
      </w:r>
      <w:r w:rsidRPr="002F451C">
        <w:rPr>
          <w:lang w:eastAsia="en-GB"/>
        </w:rPr>
        <w:fldChar w:fldCharType="separate"/>
      </w:r>
      <w:r w:rsidRPr="002F451C">
        <w:rPr>
          <w:b/>
          <w:bCs/>
        </w:rPr>
        <w:t>Fig</w:t>
      </w:r>
      <w:r w:rsidR="00D94539">
        <w:rPr>
          <w:b/>
          <w:bCs/>
        </w:rPr>
        <w:t>ure</w:t>
      </w:r>
      <w:r w:rsidRPr="002F451C">
        <w:rPr>
          <w:b/>
          <w:bCs/>
        </w:rPr>
        <w:t xml:space="preserve"> </w:t>
      </w:r>
      <w:r w:rsidRPr="002F451C">
        <w:rPr>
          <w:b/>
          <w:bCs/>
          <w:noProof/>
        </w:rPr>
        <w:t>4</w:t>
      </w:r>
      <w:r w:rsidRPr="002F451C">
        <w:rPr>
          <w:lang w:eastAsia="en-GB"/>
        </w:rPr>
        <w:fldChar w:fldCharType="end"/>
      </w:r>
      <w:r w:rsidRPr="002F451C">
        <w:rPr>
          <w:lang w:eastAsia="en-GB"/>
        </w:rPr>
        <w:t>.</w:t>
      </w:r>
      <w:r w:rsidR="00103371">
        <w:rPr>
          <w:lang w:eastAsia="en-GB"/>
        </w:rPr>
        <w:t xml:space="preserve"> </w:t>
      </w:r>
      <w:r w:rsidR="004E36DF">
        <w:rPr>
          <w:lang w:eastAsia="en-GB"/>
        </w:rPr>
        <w:t>In the simulation, we assume Manchester code is used</w:t>
      </w:r>
      <w:r w:rsidR="004C4E87">
        <w:rPr>
          <w:lang w:eastAsia="en-GB"/>
        </w:rPr>
        <w:t xml:space="preserve">. Other simulation parameters and </w:t>
      </w:r>
      <w:r w:rsidR="00AF0609">
        <w:rPr>
          <w:lang w:eastAsia="en-GB"/>
        </w:rPr>
        <w:t xml:space="preserve">receiver assumptions are provided in our companion evaluation methodology paper.  </w:t>
      </w:r>
      <w:r w:rsidR="00103371">
        <w:rPr>
          <w:lang w:eastAsia="en-GB"/>
        </w:rPr>
        <w:t xml:space="preserve">As can be seen from the result, the BER performance of the two approaches are almost identical. </w:t>
      </w:r>
    </w:p>
    <w:p w14:paraId="2BB2F331" w14:textId="77777777" w:rsidR="00103371" w:rsidRDefault="00103371" w:rsidP="0077437D">
      <w:pPr>
        <w:rPr>
          <w:lang w:eastAsia="en-GB"/>
        </w:rPr>
      </w:pPr>
    </w:p>
    <w:p w14:paraId="6A15C65A" w14:textId="12A60DC2" w:rsidR="00CC6255" w:rsidRDefault="002F451C" w:rsidP="00A31B3D">
      <w:pPr>
        <w:jc w:val="center"/>
        <w:rPr>
          <w:lang w:eastAsia="en-GB"/>
        </w:rPr>
      </w:pPr>
      <w:r>
        <w:rPr>
          <w:noProof/>
        </w:rPr>
        <w:drawing>
          <wp:inline distT="0" distB="0" distL="0" distR="0" wp14:anchorId="076A8F11" wp14:editId="48CD5991">
            <wp:extent cx="4273310" cy="3344522"/>
            <wp:effectExtent l="0" t="0" r="0" b="8890"/>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line chart&#10;&#10;Description automatically generated"/>
                    <pic:cNvPicPr/>
                  </pic:nvPicPr>
                  <pic:blipFill>
                    <a:blip r:embed="rId16"/>
                    <a:stretch>
                      <a:fillRect/>
                    </a:stretch>
                  </pic:blipFill>
                  <pic:spPr>
                    <a:xfrm>
                      <a:off x="0" y="0"/>
                      <a:ext cx="4281164" cy="3350669"/>
                    </a:xfrm>
                    <a:prstGeom prst="rect">
                      <a:avLst/>
                    </a:prstGeom>
                  </pic:spPr>
                </pic:pic>
              </a:graphicData>
            </a:graphic>
          </wp:inline>
        </w:drawing>
      </w:r>
    </w:p>
    <w:p w14:paraId="5F2AB818" w14:textId="77777777" w:rsidR="002F451C" w:rsidRDefault="002F451C" w:rsidP="0077437D">
      <w:pPr>
        <w:rPr>
          <w:lang w:eastAsia="en-GB"/>
        </w:rPr>
      </w:pPr>
    </w:p>
    <w:p w14:paraId="2066FDE8" w14:textId="7C3057DC" w:rsidR="002F451C" w:rsidRPr="00770350" w:rsidRDefault="002F451C" w:rsidP="002F451C">
      <w:pPr>
        <w:pStyle w:val="Caption"/>
        <w:jc w:val="center"/>
        <w:rPr>
          <w:b/>
          <w:bCs/>
          <w:i w:val="0"/>
          <w:iCs w:val="0"/>
          <w:color w:val="auto"/>
          <w:lang w:eastAsia="en-GB"/>
        </w:rPr>
      </w:pPr>
      <w:bookmarkStart w:id="7" w:name="_Ref115252188"/>
      <w:r w:rsidRPr="00770350">
        <w:rPr>
          <w:b/>
          <w:bCs/>
          <w:i w:val="0"/>
          <w:iCs w:val="0"/>
          <w:color w:val="auto"/>
        </w:rPr>
        <w:t xml:space="preserve">Figure </w:t>
      </w:r>
      <w:r w:rsidRPr="00770350">
        <w:rPr>
          <w:b/>
          <w:bCs/>
          <w:i w:val="0"/>
          <w:iCs w:val="0"/>
          <w:color w:val="auto"/>
        </w:rPr>
        <w:fldChar w:fldCharType="begin"/>
      </w:r>
      <w:r w:rsidRPr="00770350">
        <w:rPr>
          <w:b/>
          <w:bCs/>
          <w:i w:val="0"/>
          <w:iCs w:val="0"/>
          <w:color w:val="auto"/>
        </w:rPr>
        <w:instrText xml:space="preserve"> SEQ Figure \* ARABIC </w:instrText>
      </w:r>
      <w:r w:rsidRPr="00770350">
        <w:rPr>
          <w:b/>
          <w:bCs/>
          <w:i w:val="0"/>
          <w:iCs w:val="0"/>
          <w:color w:val="auto"/>
        </w:rPr>
        <w:fldChar w:fldCharType="separate"/>
      </w:r>
      <w:r>
        <w:rPr>
          <w:b/>
          <w:bCs/>
          <w:i w:val="0"/>
          <w:iCs w:val="0"/>
          <w:noProof/>
          <w:color w:val="auto"/>
        </w:rPr>
        <w:t>4</w:t>
      </w:r>
      <w:r w:rsidRPr="00770350">
        <w:rPr>
          <w:b/>
          <w:bCs/>
          <w:i w:val="0"/>
          <w:iCs w:val="0"/>
          <w:color w:val="auto"/>
        </w:rPr>
        <w:fldChar w:fldCharType="end"/>
      </w:r>
      <w:bookmarkEnd w:id="7"/>
      <w:r w:rsidR="008574D1">
        <w:rPr>
          <w:b/>
          <w:bCs/>
          <w:i w:val="0"/>
          <w:iCs w:val="0"/>
          <w:color w:val="auto"/>
        </w:rPr>
        <w:t>:</w:t>
      </w:r>
      <w:r>
        <w:rPr>
          <w:b/>
          <w:bCs/>
          <w:i w:val="0"/>
          <w:iCs w:val="0"/>
          <w:color w:val="auto"/>
        </w:rPr>
        <w:t xml:space="preserve"> BER comparison for Approach 1 and Approach 2</w:t>
      </w:r>
    </w:p>
    <w:p w14:paraId="5EA008E1" w14:textId="55BC6961" w:rsidR="00C6641B" w:rsidRDefault="00C6641B" w:rsidP="007464AD">
      <w:pPr>
        <w:jc w:val="both"/>
        <w:rPr>
          <w:lang w:eastAsia="en-GB"/>
        </w:rPr>
      </w:pPr>
      <w:r>
        <w:rPr>
          <w:lang w:eastAsia="en-GB"/>
        </w:rPr>
        <w:t>From implementation perspective, Approach 1 has sightly simpler complexity, and reuses the existing DFT-s-OFDM (i.e</w:t>
      </w:r>
      <w:r w:rsidR="005C4BB3">
        <w:rPr>
          <w:lang w:eastAsia="en-GB"/>
        </w:rPr>
        <w:t>.</w:t>
      </w:r>
      <w:r>
        <w:rPr>
          <w:lang w:eastAsia="en-GB"/>
        </w:rPr>
        <w:t>, transform precoding) framework in NR. Furthermore, the implementation of Approach 1 is independent of the subcarrier indices allocated for WUS transmission. For comparison, in Approach 2, the pseudo inverse computation involves  </w:t>
      </w:r>
      <m:oMath>
        <m:acc>
          <m:accPr>
            <m:chr m:val="̃"/>
            <m:ctrlPr>
              <w:rPr>
                <w:rFonts w:ascii="Cambria Math" w:hAnsi="Cambria Math"/>
                <w:i/>
                <w:lang w:eastAsia="en-GB"/>
              </w:rPr>
            </m:ctrlPr>
          </m:accPr>
          <m:e>
            <m:r>
              <w:rPr>
                <w:rFonts w:ascii="Cambria Math" w:hAnsi="Cambria Math"/>
                <w:lang w:eastAsia="en-GB"/>
              </w:rPr>
              <m:t>F</m:t>
            </m:r>
          </m:e>
        </m:acc>
      </m:oMath>
      <w:r>
        <w:rPr>
          <w:lang w:eastAsia="en-GB"/>
        </w:rPr>
        <w:t xml:space="preserve">, which depends on the subcarriers used for LP-WUS transmission. </w:t>
      </w:r>
    </w:p>
    <w:p w14:paraId="58E1F2B0" w14:textId="77777777" w:rsidR="002F451C" w:rsidRDefault="002F451C" w:rsidP="007464AD">
      <w:pPr>
        <w:jc w:val="both"/>
        <w:rPr>
          <w:lang w:eastAsia="en-GB"/>
        </w:rPr>
      </w:pPr>
    </w:p>
    <w:p w14:paraId="62CBD240" w14:textId="77777777" w:rsidR="00804CC0" w:rsidRPr="00342DB2" w:rsidRDefault="00804CC0" w:rsidP="007464AD">
      <w:pPr>
        <w:jc w:val="both"/>
        <w:rPr>
          <w:lang w:eastAsia="en-GB"/>
        </w:rPr>
      </w:pPr>
    </w:p>
    <w:p w14:paraId="17D916C6" w14:textId="026E5ADA" w:rsidR="00583058" w:rsidRDefault="00C6641B" w:rsidP="007464AD">
      <w:pPr>
        <w:jc w:val="both"/>
        <w:rPr>
          <w:b/>
          <w:bCs/>
          <w:lang w:eastAsia="en-GB"/>
        </w:rPr>
      </w:pPr>
      <w:r w:rsidRPr="00C6641B">
        <w:rPr>
          <w:b/>
          <w:bCs/>
          <w:lang w:eastAsia="en-GB"/>
        </w:rPr>
        <w:t>Observation</w:t>
      </w:r>
      <w:r w:rsidR="001146F4">
        <w:rPr>
          <w:b/>
          <w:bCs/>
          <w:lang w:eastAsia="en-GB"/>
        </w:rPr>
        <w:t xml:space="preserve"> 1</w:t>
      </w:r>
      <w:r w:rsidRPr="00C6641B">
        <w:rPr>
          <w:b/>
          <w:bCs/>
          <w:lang w:eastAsia="en-GB"/>
        </w:rPr>
        <w:t xml:space="preserve">: </w:t>
      </w:r>
      <w:r>
        <w:rPr>
          <w:b/>
          <w:bCs/>
          <w:lang w:eastAsia="en-GB"/>
        </w:rPr>
        <w:t>Approach 1 (DFT-s-OFDM based OOK) and Approach 2 (</w:t>
      </w:r>
      <w:r w:rsidR="00F218FA">
        <w:rPr>
          <w:b/>
          <w:bCs/>
          <w:lang w:eastAsia="en-GB"/>
        </w:rPr>
        <w:t>OFDM-based LS approximation</w:t>
      </w:r>
      <w:r>
        <w:rPr>
          <w:b/>
          <w:bCs/>
          <w:lang w:eastAsia="en-GB"/>
        </w:rPr>
        <w:t>)</w:t>
      </w:r>
      <w:r w:rsidR="00F218FA">
        <w:rPr>
          <w:b/>
          <w:bCs/>
          <w:lang w:eastAsia="en-GB"/>
        </w:rPr>
        <w:t xml:space="preserve"> </w:t>
      </w:r>
      <w:r w:rsidR="00583058">
        <w:rPr>
          <w:b/>
          <w:bCs/>
          <w:lang w:eastAsia="en-GB"/>
        </w:rPr>
        <w:t>both results in time-domain OOK signals with very similar waveform and BER. Approach 1 is easier to implement than Approach 2.</w:t>
      </w:r>
    </w:p>
    <w:p w14:paraId="2B3A6D20" w14:textId="77777777" w:rsidR="008B6CE6" w:rsidRDefault="008B6CE6" w:rsidP="007464AD">
      <w:pPr>
        <w:jc w:val="both"/>
        <w:rPr>
          <w:b/>
          <w:bCs/>
          <w:lang w:eastAsia="en-GB"/>
        </w:rPr>
      </w:pPr>
    </w:p>
    <w:p w14:paraId="35D65C27" w14:textId="77777777" w:rsidR="008B6CE6" w:rsidRDefault="008B6CE6" w:rsidP="007464AD">
      <w:pPr>
        <w:jc w:val="both"/>
        <w:rPr>
          <w:b/>
          <w:bCs/>
          <w:lang w:eastAsia="en-GB"/>
        </w:rPr>
      </w:pPr>
    </w:p>
    <w:p w14:paraId="1ECABE86" w14:textId="77777777" w:rsidR="00583058" w:rsidRDefault="00583058" w:rsidP="0077437D">
      <w:pPr>
        <w:rPr>
          <w:b/>
          <w:bCs/>
          <w:lang w:eastAsia="en-GB"/>
        </w:rPr>
      </w:pPr>
    </w:p>
    <w:p w14:paraId="789E4BCB" w14:textId="41F34824" w:rsidR="00384FF1" w:rsidRDefault="005F721B" w:rsidP="001D530A">
      <w:pPr>
        <w:jc w:val="both"/>
        <w:rPr>
          <w:lang w:eastAsia="en-GB"/>
        </w:rPr>
      </w:pPr>
      <w:r w:rsidRPr="00342DB2">
        <w:rPr>
          <w:lang w:eastAsia="en-GB"/>
        </w:rPr>
        <w:t>Next</w:t>
      </w:r>
      <w:r>
        <w:rPr>
          <w:lang w:eastAsia="en-GB"/>
        </w:rPr>
        <w:t xml:space="preserve">, we provide some evaluation results for CP-OFDM compatible OOK </w:t>
      </w:r>
      <w:r w:rsidR="00306028">
        <w:rPr>
          <w:lang w:eastAsia="en-GB"/>
        </w:rPr>
        <w:t xml:space="preserve">in </w:t>
      </w:r>
      <w:r w:rsidR="000D212F">
        <w:rPr>
          <w:lang w:eastAsia="en-GB"/>
        </w:rPr>
        <w:t xml:space="preserve">TDL-A and TDL-C </w:t>
      </w:r>
      <w:r w:rsidR="00306028">
        <w:rPr>
          <w:lang w:eastAsia="en-GB"/>
        </w:rPr>
        <w:t>fading channel</w:t>
      </w:r>
      <w:r w:rsidR="000D212F">
        <w:rPr>
          <w:lang w:eastAsia="en-GB"/>
        </w:rPr>
        <w:t>s</w:t>
      </w:r>
      <w:r w:rsidR="00764254">
        <w:rPr>
          <w:lang w:eastAsia="en-GB"/>
        </w:rPr>
        <w:t xml:space="preserve"> in </w:t>
      </w:r>
      <w:r w:rsidR="00886714">
        <w:rPr>
          <w:lang w:eastAsia="en-GB"/>
        </w:rPr>
        <w:fldChar w:fldCharType="begin"/>
      </w:r>
      <w:r w:rsidR="00886714">
        <w:rPr>
          <w:lang w:eastAsia="en-GB"/>
        </w:rPr>
        <w:instrText xml:space="preserve"> REF _Ref118470316 \h </w:instrText>
      </w:r>
      <w:r w:rsidR="00886714">
        <w:rPr>
          <w:lang w:eastAsia="en-GB"/>
        </w:rPr>
      </w:r>
      <w:r w:rsidR="00886714">
        <w:rPr>
          <w:lang w:eastAsia="en-GB"/>
        </w:rPr>
        <w:fldChar w:fldCharType="separate"/>
      </w:r>
      <w:r w:rsidR="00886714" w:rsidRPr="00886714">
        <w:rPr>
          <w:b/>
          <w:bCs/>
        </w:rPr>
        <w:t xml:space="preserve">Figure </w:t>
      </w:r>
      <w:r w:rsidR="00886714" w:rsidRPr="00886714">
        <w:rPr>
          <w:b/>
          <w:bCs/>
          <w:noProof/>
        </w:rPr>
        <w:t>5</w:t>
      </w:r>
      <w:r w:rsidR="00886714">
        <w:rPr>
          <w:lang w:eastAsia="en-GB"/>
        </w:rPr>
        <w:fldChar w:fldCharType="end"/>
      </w:r>
      <w:r w:rsidR="00886714">
        <w:rPr>
          <w:lang w:eastAsia="en-GB"/>
        </w:rPr>
        <w:t xml:space="preserve">. </w:t>
      </w:r>
      <w:r w:rsidR="00C176F8">
        <w:rPr>
          <w:lang w:eastAsia="en-GB"/>
        </w:rPr>
        <w:t>We also examine the performance of different data rate</w:t>
      </w:r>
      <w:r w:rsidR="001E2CCD">
        <w:rPr>
          <w:lang w:eastAsia="en-GB"/>
        </w:rPr>
        <w:t xml:space="preserve">s with OOK. </w:t>
      </w:r>
      <w:r w:rsidR="002D2488">
        <w:rPr>
          <w:lang w:eastAsia="en-GB"/>
        </w:rPr>
        <w:t xml:space="preserve">The results were evaluated using Approach 1 above. </w:t>
      </w:r>
      <w:r w:rsidR="002B51B5">
        <w:rPr>
          <w:lang w:eastAsia="en-GB"/>
        </w:rPr>
        <w:t>F</w:t>
      </w:r>
      <w:r w:rsidR="002D2488">
        <w:rPr>
          <w:lang w:eastAsia="en-GB"/>
        </w:rPr>
        <w:t xml:space="preserve">irst, we notice that, </w:t>
      </w:r>
      <w:r w:rsidR="000F395E">
        <w:rPr>
          <w:lang w:eastAsia="en-GB"/>
        </w:rPr>
        <w:t xml:space="preserve">compared with different fading profiles, the performance of OOK is better in TDL-C 300ns fading channel than TDL-A 30 ns fading channel. This implies that, the CP-OFDM compatible OOK design is able to exploit the frequency diversity provided by the TDL-C channel. </w:t>
      </w:r>
      <w:r w:rsidR="00D23341">
        <w:rPr>
          <w:lang w:eastAsia="en-GB"/>
        </w:rPr>
        <w:t xml:space="preserve">Secondly, </w:t>
      </w:r>
      <w:r w:rsidR="00056B6E">
        <w:rPr>
          <w:lang w:eastAsia="en-GB"/>
        </w:rPr>
        <w:t xml:space="preserve">as we increase the data rate, the decoding SNR need to be increased to sustain a target BER. </w:t>
      </w:r>
      <w:r w:rsidR="003E5F6D">
        <w:rPr>
          <w:lang w:eastAsia="en-GB"/>
        </w:rPr>
        <w:t xml:space="preserve">Thus, a proper data rate may be selected based on the channel condition, target coverage range, etc. </w:t>
      </w:r>
      <w:r w:rsidR="00FD4101">
        <w:rPr>
          <w:lang w:eastAsia="en-GB"/>
        </w:rPr>
        <w:t xml:space="preserve"> </w:t>
      </w:r>
      <w:r w:rsidR="000C416C">
        <w:rPr>
          <w:lang w:eastAsia="en-GB"/>
        </w:rPr>
        <w:t xml:space="preserve">  </w:t>
      </w:r>
    </w:p>
    <w:p w14:paraId="5DFC6265" w14:textId="77777777" w:rsidR="00384FF1" w:rsidRDefault="00384FF1" w:rsidP="001D530A">
      <w:pPr>
        <w:jc w:val="both"/>
        <w:rPr>
          <w:lang w:eastAsia="en-GB"/>
        </w:rPr>
      </w:pPr>
    </w:p>
    <w:p w14:paraId="059A1D97" w14:textId="2FBC6AF1" w:rsidR="0094162C" w:rsidRDefault="006C0356" w:rsidP="00254E7B">
      <w:pPr>
        <w:jc w:val="center"/>
        <w:rPr>
          <w:lang w:eastAsia="en-GB"/>
        </w:rPr>
      </w:pPr>
      <w:r>
        <w:rPr>
          <w:noProof/>
        </w:rPr>
        <w:drawing>
          <wp:inline distT="0" distB="0" distL="0" distR="0" wp14:anchorId="6A5F6083" wp14:editId="0EA4B3FB">
            <wp:extent cx="4039438" cy="3018997"/>
            <wp:effectExtent l="0" t="0" r="0" b="0"/>
            <wp:docPr id="5" name="Picture 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10;&#10;Description automatically generated"/>
                    <pic:cNvPicPr/>
                  </pic:nvPicPr>
                  <pic:blipFill>
                    <a:blip r:embed="rId17"/>
                    <a:stretch>
                      <a:fillRect/>
                    </a:stretch>
                  </pic:blipFill>
                  <pic:spPr>
                    <a:xfrm>
                      <a:off x="0" y="0"/>
                      <a:ext cx="4063569" cy="3037032"/>
                    </a:xfrm>
                    <a:prstGeom prst="rect">
                      <a:avLst/>
                    </a:prstGeom>
                  </pic:spPr>
                </pic:pic>
              </a:graphicData>
            </a:graphic>
          </wp:inline>
        </w:drawing>
      </w:r>
    </w:p>
    <w:p w14:paraId="57A56F47" w14:textId="614AD408" w:rsidR="00384FF1" w:rsidRDefault="00D0724F" w:rsidP="00D0724F">
      <w:pPr>
        <w:pStyle w:val="ListParagraph"/>
        <w:numPr>
          <w:ilvl w:val="0"/>
          <w:numId w:val="46"/>
        </w:numPr>
        <w:jc w:val="both"/>
        <w:rPr>
          <w:lang w:eastAsia="en-GB"/>
        </w:rPr>
      </w:pPr>
      <w:r>
        <w:rPr>
          <w:lang w:eastAsia="en-GB"/>
        </w:rPr>
        <w:t>TDL-C 300ns delay spread</w:t>
      </w:r>
    </w:p>
    <w:p w14:paraId="04C38106" w14:textId="77777777" w:rsidR="00254E7B" w:rsidRDefault="00FD38C0" w:rsidP="00886714">
      <w:pPr>
        <w:pStyle w:val="ListParagraph"/>
        <w:keepNext/>
        <w:ind w:left="0"/>
        <w:jc w:val="center"/>
      </w:pPr>
      <w:r>
        <w:rPr>
          <w:noProof/>
        </w:rPr>
        <w:drawing>
          <wp:inline distT="0" distB="0" distL="0" distR="0" wp14:anchorId="4E981814" wp14:editId="7CF3F9AB">
            <wp:extent cx="4013087" cy="3125037"/>
            <wp:effectExtent l="0" t="0" r="6985" b="0"/>
            <wp:docPr id="9" name="Picture 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pic:nvPicPr>
                  <pic:blipFill>
                    <a:blip r:embed="rId18"/>
                    <a:stretch>
                      <a:fillRect/>
                    </a:stretch>
                  </pic:blipFill>
                  <pic:spPr>
                    <a:xfrm>
                      <a:off x="0" y="0"/>
                      <a:ext cx="4042738" cy="3148126"/>
                    </a:xfrm>
                    <a:prstGeom prst="rect">
                      <a:avLst/>
                    </a:prstGeom>
                  </pic:spPr>
                </pic:pic>
              </a:graphicData>
            </a:graphic>
          </wp:inline>
        </w:drawing>
      </w:r>
    </w:p>
    <w:p w14:paraId="52F9E8BE" w14:textId="56B72B31" w:rsidR="007B7800" w:rsidRDefault="007B7800" w:rsidP="00886714">
      <w:pPr>
        <w:pStyle w:val="ListParagraph"/>
        <w:numPr>
          <w:ilvl w:val="0"/>
          <w:numId w:val="46"/>
        </w:numPr>
        <w:jc w:val="both"/>
      </w:pPr>
      <w:r>
        <w:rPr>
          <w:lang w:eastAsia="en-GB"/>
        </w:rPr>
        <w:t>TDL-A 30ns delay spread</w:t>
      </w:r>
    </w:p>
    <w:p w14:paraId="3C424817" w14:textId="725DC866" w:rsidR="006C0356" w:rsidRPr="00886714" w:rsidRDefault="00254E7B" w:rsidP="00886714">
      <w:pPr>
        <w:pStyle w:val="Caption"/>
        <w:jc w:val="center"/>
        <w:rPr>
          <w:b/>
          <w:bCs/>
          <w:i w:val="0"/>
          <w:iCs w:val="0"/>
          <w:lang w:eastAsia="en-GB"/>
        </w:rPr>
      </w:pPr>
      <w:bookmarkStart w:id="8" w:name="_Ref118470316"/>
      <w:r w:rsidRPr="0004297E">
        <w:rPr>
          <w:b/>
          <w:bCs/>
          <w:i w:val="0"/>
          <w:iCs w:val="0"/>
          <w:color w:val="000000" w:themeColor="text1"/>
        </w:rPr>
        <w:t xml:space="preserve">Figure </w:t>
      </w:r>
      <w:r w:rsidRPr="0004297E">
        <w:rPr>
          <w:b/>
          <w:bCs/>
          <w:i w:val="0"/>
          <w:iCs w:val="0"/>
          <w:color w:val="000000" w:themeColor="text1"/>
        </w:rPr>
        <w:fldChar w:fldCharType="begin"/>
      </w:r>
      <w:r w:rsidRPr="0004297E">
        <w:rPr>
          <w:b/>
          <w:bCs/>
          <w:i w:val="0"/>
          <w:iCs w:val="0"/>
          <w:color w:val="000000" w:themeColor="text1"/>
        </w:rPr>
        <w:instrText xml:space="preserve"> SEQ Figure \* ARABIC </w:instrText>
      </w:r>
      <w:r w:rsidRPr="0004297E">
        <w:rPr>
          <w:b/>
          <w:bCs/>
          <w:i w:val="0"/>
          <w:iCs w:val="0"/>
          <w:color w:val="000000" w:themeColor="text1"/>
        </w:rPr>
        <w:fldChar w:fldCharType="separate"/>
      </w:r>
      <w:r w:rsidRPr="0004297E">
        <w:rPr>
          <w:b/>
          <w:bCs/>
          <w:i w:val="0"/>
          <w:iCs w:val="0"/>
          <w:noProof/>
          <w:color w:val="000000" w:themeColor="text1"/>
        </w:rPr>
        <w:t>5</w:t>
      </w:r>
      <w:r w:rsidRPr="0004297E">
        <w:rPr>
          <w:b/>
          <w:bCs/>
          <w:i w:val="0"/>
          <w:iCs w:val="0"/>
          <w:color w:val="000000" w:themeColor="text1"/>
        </w:rPr>
        <w:fldChar w:fldCharType="end"/>
      </w:r>
      <w:bookmarkEnd w:id="8"/>
      <w:r w:rsidR="00F3114A" w:rsidRPr="0004297E">
        <w:rPr>
          <w:b/>
          <w:bCs/>
          <w:i w:val="0"/>
          <w:iCs w:val="0"/>
          <w:color w:val="000000" w:themeColor="text1"/>
        </w:rPr>
        <w:t>:</w:t>
      </w:r>
      <w:r w:rsidR="007B7800" w:rsidRPr="0004297E">
        <w:rPr>
          <w:b/>
          <w:bCs/>
          <w:i w:val="0"/>
          <w:iCs w:val="0"/>
          <w:color w:val="000000" w:themeColor="text1"/>
        </w:rPr>
        <w:t xml:space="preserve"> </w:t>
      </w:r>
      <w:r w:rsidR="007B7800" w:rsidRPr="00886714">
        <w:rPr>
          <w:b/>
          <w:bCs/>
          <w:i w:val="0"/>
          <w:iCs w:val="0"/>
          <w:color w:val="auto"/>
        </w:rPr>
        <w:t>BER results for OOK under fading channels</w:t>
      </w:r>
    </w:p>
    <w:p w14:paraId="6F82349D" w14:textId="77777777" w:rsidR="005F721B" w:rsidRDefault="005F721B" w:rsidP="001D530A">
      <w:pPr>
        <w:jc w:val="both"/>
        <w:rPr>
          <w:b/>
          <w:bCs/>
          <w:lang w:eastAsia="en-GB"/>
        </w:rPr>
      </w:pPr>
    </w:p>
    <w:p w14:paraId="6E7AE500" w14:textId="607387F9" w:rsidR="000B63B5" w:rsidRDefault="00961BDD" w:rsidP="00886714">
      <w:pPr>
        <w:jc w:val="both"/>
        <w:rPr>
          <w:b/>
          <w:bCs/>
          <w:lang w:eastAsia="en-GB"/>
        </w:rPr>
      </w:pPr>
      <w:r>
        <w:rPr>
          <w:b/>
          <w:bCs/>
          <w:lang w:eastAsia="en-GB"/>
        </w:rPr>
        <w:t>Proposal</w:t>
      </w:r>
      <w:r w:rsidR="0073796D">
        <w:rPr>
          <w:b/>
          <w:bCs/>
          <w:lang w:eastAsia="en-GB"/>
        </w:rPr>
        <w:t xml:space="preserve"> </w:t>
      </w:r>
      <w:r w:rsidR="00613617">
        <w:rPr>
          <w:b/>
          <w:bCs/>
          <w:lang w:eastAsia="en-GB"/>
        </w:rPr>
        <w:t>1</w:t>
      </w:r>
      <w:r>
        <w:rPr>
          <w:b/>
          <w:bCs/>
          <w:lang w:eastAsia="en-GB"/>
        </w:rPr>
        <w:t xml:space="preserve">: </w:t>
      </w:r>
      <w:r w:rsidR="00DF081E">
        <w:rPr>
          <w:b/>
          <w:bCs/>
          <w:lang w:eastAsia="en-GB"/>
        </w:rPr>
        <w:t>RAN1 shall study method to generate time-domain OOK waveform that is compatible with CP-OFDM to allow in-band co-existence between LP-WUS and other existing NR signals.</w:t>
      </w:r>
      <w:r w:rsidR="00830A6F">
        <w:rPr>
          <w:b/>
          <w:bCs/>
          <w:lang w:eastAsia="en-GB"/>
        </w:rPr>
        <w:t xml:space="preserve"> </w:t>
      </w:r>
    </w:p>
    <w:p w14:paraId="7F1CEF12" w14:textId="77777777" w:rsidR="009F666D" w:rsidRDefault="009F666D" w:rsidP="009F666D">
      <w:pPr>
        <w:rPr>
          <w:b/>
          <w:bCs/>
          <w:lang w:eastAsia="en-GB"/>
        </w:rPr>
      </w:pPr>
    </w:p>
    <w:p w14:paraId="433120DE" w14:textId="77777777" w:rsidR="005D57FA" w:rsidRPr="009F666D" w:rsidRDefault="005D57FA" w:rsidP="009F666D">
      <w:pPr>
        <w:rPr>
          <w:b/>
          <w:bCs/>
          <w:lang w:eastAsia="en-GB"/>
        </w:rPr>
      </w:pPr>
    </w:p>
    <w:p w14:paraId="309A8046" w14:textId="0E7D5710" w:rsidR="00680160" w:rsidRDefault="006221AC" w:rsidP="00DF7A39">
      <w:pPr>
        <w:pStyle w:val="Heading2"/>
      </w:pPr>
      <w:r>
        <w:lastRenderedPageBreak/>
        <w:t>C</w:t>
      </w:r>
      <w:r w:rsidR="00680160">
        <w:t>overage, payload</w:t>
      </w:r>
      <w:r>
        <w:t xml:space="preserve"> size</w:t>
      </w:r>
      <w:r w:rsidR="00680160">
        <w:t>, and bandwidth</w:t>
      </w:r>
      <w:r>
        <w:t xml:space="preserve"> of LP-WUS</w:t>
      </w:r>
      <w:r w:rsidR="00EA33B1" w:rsidRPr="00EA33B1">
        <w:t xml:space="preserve"> </w:t>
      </w:r>
    </w:p>
    <w:p w14:paraId="207C321A" w14:textId="0F19C163" w:rsidR="006A6A07" w:rsidRDefault="00680160" w:rsidP="00C65503">
      <w:pPr>
        <w:jc w:val="both"/>
        <w:rPr>
          <w:lang w:eastAsia="en-GB"/>
        </w:rPr>
      </w:pPr>
      <w:r>
        <w:rPr>
          <w:lang w:eastAsia="en-GB"/>
        </w:rPr>
        <w:t>On the L1 signal design, one</w:t>
      </w:r>
      <w:r w:rsidRPr="00A21CAB">
        <w:rPr>
          <w:lang w:eastAsia="en-GB"/>
        </w:rPr>
        <w:t xml:space="preserve"> important question to </w:t>
      </w:r>
      <w:r>
        <w:rPr>
          <w:lang w:eastAsia="en-GB"/>
        </w:rPr>
        <w:t xml:space="preserve">discuss is what should be the coverage for LP-WUS. More specifically, whether the LP-WUS shall have the same coverage as regular NR signals, or can we relax the LP-WUS coverage and allow it to cover part of the cell (e.g., close to the cell center).  In our </w:t>
      </w:r>
      <w:r w:rsidRPr="00E921F6">
        <w:rPr>
          <w:lang w:eastAsia="en-GB"/>
        </w:rPr>
        <w:t xml:space="preserve">view, </w:t>
      </w:r>
      <w:r>
        <w:rPr>
          <w:lang w:eastAsia="en-GB"/>
        </w:rPr>
        <w:t>we</w:t>
      </w:r>
      <w:r w:rsidRPr="00E921F6">
        <w:rPr>
          <w:lang w:eastAsia="en-GB"/>
        </w:rPr>
        <w:t xml:space="preserve"> shall strive to match the coverage of the LP-WUS to the coverage of other NR signals (e.g., NR paging PDCCH)</w:t>
      </w:r>
      <w:r w:rsidR="00705CB6">
        <w:rPr>
          <w:lang w:eastAsia="en-GB"/>
        </w:rPr>
        <w:t xml:space="preserve"> for following reasons.</w:t>
      </w:r>
    </w:p>
    <w:p w14:paraId="6E3B8160" w14:textId="77777777" w:rsidR="006A6A07" w:rsidRDefault="006A6A07" w:rsidP="00C65503">
      <w:pPr>
        <w:jc w:val="both"/>
        <w:rPr>
          <w:lang w:eastAsia="en-GB"/>
        </w:rPr>
      </w:pPr>
    </w:p>
    <w:p w14:paraId="0381863B" w14:textId="77777777" w:rsidR="00D8732D" w:rsidRDefault="00D8732D" w:rsidP="00D8732D">
      <w:pPr>
        <w:pStyle w:val="ListParagraph"/>
        <w:numPr>
          <w:ilvl w:val="0"/>
          <w:numId w:val="31"/>
        </w:numPr>
        <w:jc w:val="both"/>
        <w:rPr>
          <w:lang w:val="en-US" w:eastAsia="en-GB"/>
        </w:rPr>
      </w:pPr>
      <w:r>
        <w:rPr>
          <w:lang w:val="en-US" w:eastAsia="en-GB"/>
        </w:rPr>
        <w:t xml:space="preserve">First, UEs in cell edge are struggling more with short battery life. This is natural consequence of longer-range support – higher tx power, lower data rate, etc. There is already imbalance in battery life between cell center UE and cell edge UE. </w:t>
      </w:r>
      <w:r w:rsidRPr="00146769">
        <w:rPr>
          <w:lang w:val="en-US" w:eastAsia="en-GB"/>
        </w:rPr>
        <w:t xml:space="preserve">Having LP-WUR for only cell center </w:t>
      </w:r>
      <w:r>
        <w:rPr>
          <w:lang w:val="en-US" w:eastAsia="en-GB"/>
        </w:rPr>
        <w:t>UE (i.e., mismatch case) will increase the battery life imbalance further, resulting very uneven user experience in terms of battery life.</w:t>
      </w:r>
    </w:p>
    <w:p w14:paraId="1B072C53" w14:textId="3D43D01F" w:rsidR="00D8732D" w:rsidRDefault="00D8732D" w:rsidP="00D8732D">
      <w:pPr>
        <w:pStyle w:val="ListParagraph"/>
        <w:numPr>
          <w:ilvl w:val="0"/>
          <w:numId w:val="31"/>
        </w:numPr>
        <w:jc w:val="both"/>
        <w:rPr>
          <w:lang w:val="en-US" w:eastAsia="en-GB"/>
        </w:rPr>
      </w:pPr>
      <w:r>
        <w:rPr>
          <w:lang w:val="en-US" w:eastAsia="en-GB"/>
        </w:rPr>
        <w:t>Second, there are more U</w:t>
      </w:r>
      <w:r w:rsidR="00D0724F">
        <w:rPr>
          <w:lang w:val="en-US" w:eastAsia="en-GB"/>
        </w:rPr>
        <w:t>e</w:t>
      </w:r>
      <w:r>
        <w:rPr>
          <w:lang w:val="en-US" w:eastAsia="en-GB"/>
        </w:rPr>
        <w:t>s in mid cell and far cell than cell center. U</w:t>
      </w:r>
      <w:r w:rsidR="00D0724F">
        <w:rPr>
          <w:lang w:val="en-US" w:eastAsia="en-GB"/>
        </w:rPr>
        <w:t>e</w:t>
      </w:r>
      <w:r>
        <w:rPr>
          <w:lang w:val="en-US" w:eastAsia="en-GB"/>
        </w:rPr>
        <w:t>s located in mid cell and far cell might not be able to utilize the LP-WUR feature, which wastes the cost invested for this new feature.</w:t>
      </w:r>
    </w:p>
    <w:p w14:paraId="7BCC20CB" w14:textId="77777777" w:rsidR="002C34A1" w:rsidRDefault="002C34A1" w:rsidP="007464AD">
      <w:pPr>
        <w:jc w:val="both"/>
        <w:rPr>
          <w:lang w:eastAsia="en-GB"/>
        </w:rPr>
      </w:pPr>
    </w:p>
    <w:p w14:paraId="45B3697B" w14:textId="63595286" w:rsidR="00B021D0" w:rsidRDefault="00B021D0" w:rsidP="00B021D0">
      <w:pPr>
        <w:jc w:val="both"/>
        <w:rPr>
          <w:lang w:val="en-US" w:eastAsia="en-GB"/>
        </w:rPr>
      </w:pPr>
      <w:r>
        <w:rPr>
          <w:lang w:val="en-US" w:eastAsia="en-GB"/>
        </w:rPr>
        <w:t>For these reasons, the feature should support full coverage to benefit all the U</w:t>
      </w:r>
      <w:r w:rsidR="00D0724F">
        <w:rPr>
          <w:lang w:val="en-US" w:eastAsia="en-GB"/>
        </w:rPr>
        <w:t>e</w:t>
      </w:r>
      <w:r>
        <w:rPr>
          <w:lang w:val="en-US" w:eastAsia="en-GB"/>
        </w:rPr>
        <w:t>s in the cell.</w:t>
      </w:r>
    </w:p>
    <w:p w14:paraId="1328AA81" w14:textId="77777777" w:rsidR="00B021D0" w:rsidRDefault="00B021D0" w:rsidP="00680160">
      <w:pPr>
        <w:rPr>
          <w:lang w:eastAsia="en-GB"/>
        </w:rPr>
      </w:pPr>
    </w:p>
    <w:p w14:paraId="56209457" w14:textId="0AD3FDAA" w:rsidR="00680160" w:rsidRPr="0073796D" w:rsidRDefault="00680160" w:rsidP="00680160">
      <w:pPr>
        <w:rPr>
          <w:b/>
          <w:bCs/>
          <w:lang w:eastAsia="en-GB"/>
        </w:rPr>
      </w:pPr>
      <w:r w:rsidRPr="0073796D">
        <w:rPr>
          <w:b/>
          <w:bCs/>
          <w:lang w:eastAsia="en-GB"/>
        </w:rPr>
        <w:t>Proposal</w:t>
      </w:r>
      <w:r>
        <w:rPr>
          <w:b/>
          <w:bCs/>
          <w:lang w:eastAsia="en-GB"/>
        </w:rPr>
        <w:t xml:space="preserve"> </w:t>
      </w:r>
      <w:r w:rsidR="00613617">
        <w:rPr>
          <w:b/>
          <w:bCs/>
          <w:lang w:eastAsia="en-GB"/>
        </w:rPr>
        <w:t>2</w:t>
      </w:r>
      <w:r w:rsidRPr="0073796D">
        <w:rPr>
          <w:b/>
          <w:bCs/>
          <w:lang w:eastAsia="en-GB"/>
        </w:rPr>
        <w:t xml:space="preserve">: The LP-WUS coverage shall strive to match the coverage of NR (e.g., NR paging PDCCH coverage).  </w:t>
      </w:r>
    </w:p>
    <w:p w14:paraId="072C868E" w14:textId="77777777" w:rsidR="00680160" w:rsidRDefault="00680160" w:rsidP="00096BFA">
      <w:pPr>
        <w:rPr>
          <w:lang w:eastAsia="en-GB"/>
        </w:rPr>
      </w:pPr>
    </w:p>
    <w:p w14:paraId="7B21C7C3" w14:textId="51E0B41B" w:rsidR="00D0724F" w:rsidRDefault="00326056" w:rsidP="007464AD">
      <w:pPr>
        <w:jc w:val="both"/>
        <w:rPr>
          <w:lang w:eastAsia="en-GB"/>
        </w:rPr>
      </w:pPr>
      <w:r>
        <w:rPr>
          <w:lang w:eastAsia="en-GB"/>
        </w:rPr>
        <w:t>Another</w:t>
      </w:r>
      <w:r w:rsidR="00BD28DB">
        <w:rPr>
          <w:lang w:eastAsia="en-GB"/>
        </w:rPr>
        <w:t xml:space="preserve"> important question to address is </w:t>
      </w:r>
      <w:r w:rsidR="00BE7F35">
        <w:rPr>
          <w:lang w:eastAsia="en-GB"/>
        </w:rPr>
        <w:t>how much</w:t>
      </w:r>
      <w:r w:rsidR="002110A2">
        <w:rPr>
          <w:lang w:eastAsia="en-GB"/>
        </w:rPr>
        <w:t xml:space="preserve"> information </w:t>
      </w:r>
      <w:r w:rsidR="00BE7F35">
        <w:rPr>
          <w:lang w:eastAsia="en-GB"/>
        </w:rPr>
        <w:t xml:space="preserve">bits </w:t>
      </w:r>
      <w:r w:rsidR="002110A2">
        <w:rPr>
          <w:lang w:eastAsia="en-GB"/>
        </w:rPr>
        <w:t xml:space="preserve">need to be conveyed via </w:t>
      </w:r>
      <w:r w:rsidR="00BE7F35">
        <w:rPr>
          <w:lang w:eastAsia="en-GB"/>
        </w:rPr>
        <w:t xml:space="preserve">a </w:t>
      </w:r>
      <w:r w:rsidR="002110A2">
        <w:rPr>
          <w:lang w:eastAsia="en-GB"/>
        </w:rPr>
        <w:t>WUS</w:t>
      </w:r>
      <w:r w:rsidR="00BE7F35">
        <w:rPr>
          <w:lang w:eastAsia="en-GB"/>
        </w:rPr>
        <w:t xml:space="preserve"> transmission</w:t>
      </w:r>
      <w:r w:rsidR="002110A2">
        <w:rPr>
          <w:lang w:eastAsia="en-GB"/>
        </w:rPr>
        <w:t xml:space="preserve">. </w:t>
      </w:r>
      <w:r w:rsidR="0055291A">
        <w:rPr>
          <w:lang w:eastAsia="en-GB"/>
        </w:rPr>
        <w:t>The answer to this question</w:t>
      </w:r>
      <w:r w:rsidR="00BE7F35">
        <w:rPr>
          <w:lang w:eastAsia="en-GB"/>
        </w:rPr>
        <w:t xml:space="preserve"> affects the waveform</w:t>
      </w:r>
      <w:r w:rsidR="00E25EF2">
        <w:rPr>
          <w:lang w:eastAsia="en-GB"/>
        </w:rPr>
        <w:t xml:space="preserve"> </w:t>
      </w:r>
      <w:r w:rsidR="00063EA5">
        <w:rPr>
          <w:lang w:eastAsia="en-GB"/>
        </w:rPr>
        <w:t xml:space="preserve">and signal </w:t>
      </w:r>
      <w:r w:rsidR="00E25EF2">
        <w:rPr>
          <w:lang w:eastAsia="en-GB"/>
        </w:rPr>
        <w:t>design,</w:t>
      </w:r>
      <w:r w:rsidR="00BE7F35">
        <w:rPr>
          <w:lang w:eastAsia="en-GB"/>
        </w:rPr>
        <w:t xml:space="preserve"> </w:t>
      </w:r>
      <w:r w:rsidR="00E25EF2">
        <w:rPr>
          <w:lang w:eastAsia="en-GB"/>
        </w:rPr>
        <w:t>the</w:t>
      </w:r>
      <w:r w:rsidR="00DB7E28">
        <w:rPr>
          <w:lang w:eastAsia="en-GB"/>
        </w:rPr>
        <w:t xml:space="preserve"> receiver design</w:t>
      </w:r>
      <w:r w:rsidR="00E25EF2">
        <w:rPr>
          <w:lang w:eastAsia="en-GB"/>
        </w:rPr>
        <w:t>, as well as the performance evaluation and link budget of LP-WUS</w:t>
      </w:r>
      <w:r w:rsidR="00DB7E28">
        <w:rPr>
          <w:lang w:eastAsia="en-GB"/>
        </w:rPr>
        <w:t xml:space="preserve">. </w:t>
      </w:r>
      <w:r w:rsidR="00063EA5">
        <w:rPr>
          <w:lang w:eastAsia="en-GB"/>
        </w:rPr>
        <w:t>For exampl</w:t>
      </w:r>
      <w:r w:rsidR="009975D8">
        <w:rPr>
          <w:lang w:eastAsia="en-GB"/>
        </w:rPr>
        <w:t xml:space="preserve">e, if the payload size conveyed by the WUS is small enough (e.g., smaller than 10 bits), we may use </w:t>
      </w:r>
      <w:r w:rsidR="00291996">
        <w:rPr>
          <w:lang w:eastAsia="en-GB"/>
        </w:rPr>
        <w:t xml:space="preserve">sequences to convey WUS. However, when the payload size is larger, </w:t>
      </w:r>
      <w:r w:rsidR="00FF77F4">
        <w:rPr>
          <w:lang w:eastAsia="en-GB"/>
        </w:rPr>
        <w:t xml:space="preserve">it </w:t>
      </w:r>
      <w:r w:rsidR="001D1BF0">
        <w:rPr>
          <w:lang w:eastAsia="en-GB"/>
        </w:rPr>
        <w:t>might</w:t>
      </w:r>
      <w:r w:rsidR="00FF77F4">
        <w:rPr>
          <w:lang w:eastAsia="en-GB"/>
        </w:rPr>
        <w:t xml:space="preserve"> require a channel code and CRC to be used. </w:t>
      </w:r>
      <w:r w:rsidR="009F5FBF">
        <w:rPr>
          <w:lang w:eastAsia="en-GB"/>
        </w:rPr>
        <w:t>Depending on the implementation, t</w:t>
      </w:r>
      <w:r w:rsidR="00156EA0">
        <w:rPr>
          <w:lang w:eastAsia="en-GB"/>
        </w:rPr>
        <w:t xml:space="preserve">he latter </w:t>
      </w:r>
      <w:r w:rsidR="009F5FBF">
        <w:rPr>
          <w:lang w:eastAsia="en-GB"/>
        </w:rPr>
        <w:t xml:space="preserve">may consume more </w:t>
      </w:r>
      <w:r w:rsidR="00156EA0">
        <w:rPr>
          <w:lang w:eastAsia="en-GB"/>
        </w:rPr>
        <w:t xml:space="preserve">receiver power compared to the former. Thus, the tradeoff between </w:t>
      </w:r>
      <w:r w:rsidR="0060393A">
        <w:rPr>
          <w:lang w:eastAsia="en-GB"/>
        </w:rPr>
        <w:t>maximizing functionality and minimizing the receiver power consumption may need to be considered.</w:t>
      </w:r>
      <w:r w:rsidR="009C66E5">
        <w:rPr>
          <w:lang w:eastAsia="en-GB"/>
        </w:rPr>
        <w:t xml:space="preserve"> </w:t>
      </w:r>
      <w:r w:rsidR="0060393A">
        <w:rPr>
          <w:lang w:eastAsia="en-GB"/>
        </w:rPr>
        <w:t xml:space="preserve"> </w:t>
      </w:r>
    </w:p>
    <w:p w14:paraId="78A7ACA9" w14:textId="77777777" w:rsidR="00D0724F" w:rsidRDefault="00D0724F" w:rsidP="007464AD">
      <w:pPr>
        <w:jc w:val="both"/>
        <w:rPr>
          <w:lang w:eastAsia="en-GB"/>
        </w:rPr>
      </w:pPr>
    </w:p>
    <w:p w14:paraId="23FA9553" w14:textId="0454672B" w:rsidR="00FA3129" w:rsidRDefault="006A7662" w:rsidP="007464AD">
      <w:pPr>
        <w:jc w:val="both"/>
        <w:rPr>
          <w:lang w:eastAsia="en-GB"/>
        </w:rPr>
      </w:pPr>
      <w:r>
        <w:rPr>
          <w:lang w:eastAsia="en-GB"/>
        </w:rPr>
        <w:t xml:space="preserve">In our view, the LP-WUS </w:t>
      </w:r>
      <w:r w:rsidR="004B4D84">
        <w:rPr>
          <w:lang w:eastAsia="en-GB"/>
        </w:rPr>
        <w:t>shall at least s</w:t>
      </w:r>
      <w:r w:rsidR="00EA33B1">
        <w:rPr>
          <w:lang w:eastAsia="en-GB"/>
        </w:rPr>
        <w:t>upport multi</w:t>
      </w:r>
      <w:r w:rsidR="00365EC4">
        <w:rPr>
          <w:lang w:eastAsia="en-GB"/>
        </w:rPr>
        <w:t>-</w:t>
      </w:r>
      <w:r w:rsidR="00EA33B1">
        <w:rPr>
          <w:lang w:eastAsia="en-GB"/>
        </w:rPr>
        <w:t xml:space="preserve">user </w:t>
      </w:r>
      <w:r w:rsidR="00E0279F">
        <w:rPr>
          <w:lang w:eastAsia="en-GB"/>
        </w:rPr>
        <w:t>capability</w:t>
      </w:r>
      <w:r w:rsidR="004B4D84">
        <w:rPr>
          <w:lang w:eastAsia="en-GB"/>
        </w:rPr>
        <w:t xml:space="preserve"> (i.e., </w:t>
      </w:r>
      <w:r w:rsidR="0021178D">
        <w:rPr>
          <w:lang w:eastAsia="en-GB"/>
        </w:rPr>
        <w:t>to be able to support addressing to more than one UE/UE groups</w:t>
      </w:r>
      <w:r w:rsidR="004B4D84">
        <w:rPr>
          <w:lang w:eastAsia="en-GB"/>
        </w:rPr>
        <w:t xml:space="preserve"> per cell)</w:t>
      </w:r>
      <w:r w:rsidR="007C22CC">
        <w:rPr>
          <w:lang w:eastAsia="en-GB"/>
        </w:rPr>
        <w:t>.</w:t>
      </w:r>
      <w:r w:rsidR="00021072">
        <w:rPr>
          <w:lang w:eastAsia="en-GB"/>
        </w:rPr>
        <w:t xml:space="preserve"> This is important in order to reduce the false wake up rate for</w:t>
      </w:r>
      <w:r w:rsidR="00A136BD">
        <w:rPr>
          <w:lang w:eastAsia="en-GB"/>
        </w:rPr>
        <w:t xml:space="preserve"> a particular UE. </w:t>
      </w:r>
      <w:r w:rsidR="003B600A">
        <w:rPr>
          <w:lang w:eastAsia="en-GB"/>
        </w:rPr>
        <w:t>Ideally,</w:t>
      </w:r>
      <w:r w:rsidR="00FA3129">
        <w:rPr>
          <w:lang w:eastAsia="en-GB"/>
        </w:rPr>
        <w:t xml:space="preserve"> we may assign different sequences to different UEs. However, this </w:t>
      </w:r>
      <w:r w:rsidR="00DC7E8E">
        <w:rPr>
          <w:lang w:eastAsia="en-GB"/>
        </w:rPr>
        <w:t xml:space="preserve">may greatly increase the </w:t>
      </w:r>
      <w:r w:rsidR="00543CAA">
        <w:rPr>
          <w:lang w:eastAsia="en-GB"/>
        </w:rPr>
        <w:t xml:space="preserve">WUS overhead, and may require a larger power consumption at the receiver. </w:t>
      </w:r>
      <w:r w:rsidR="00AE3671">
        <w:rPr>
          <w:lang w:eastAsia="en-GB"/>
        </w:rPr>
        <w:t xml:space="preserve">Therefore, we may need to </w:t>
      </w:r>
      <w:r w:rsidR="004D6482">
        <w:rPr>
          <w:lang w:eastAsia="en-GB"/>
        </w:rPr>
        <w:t xml:space="preserve">consider the tradeoff between lowering the false wake up rate and LP-WUR power consumption. A good way is to let a group of UEs to share a same sequence, and support multiple groups within a cell, similar to the LTE eMTC design. </w:t>
      </w:r>
    </w:p>
    <w:p w14:paraId="7F459B57" w14:textId="77777777" w:rsidR="00FA3129" w:rsidRDefault="00FA3129" w:rsidP="007464AD">
      <w:pPr>
        <w:jc w:val="both"/>
        <w:rPr>
          <w:lang w:eastAsia="en-GB"/>
        </w:rPr>
      </w:pPr>
    </w:p>
    <w:p w14:paraId="01BC97FC" w14:textId="61CBC42A" w:rsidR="005C10C2" w:rsidRDefault="00BE2FB6" w:rsidP="006737A4">
      <w:pPr>
        <w:jc w:val="both"/>
        <w:rPr>
          <w:lang w:eastAsia="en-GB"/>
        </w:rPr>
      </w:pPr>
      <w:r>
        <w:rPr>
          <w:lang w:eastAsia="en-GB"/>
        </w:rPr>
        <w:t>Another information that need</w:t>
      </w:r>
      <w:r w:rsidR="001D1BF0">
        <w:rPr>
          <w:lang w:eastAsia="en-GB"/>
        </w:rPr>
        <w:t>s</w:t>
      </w:r>
      <w:r>
        <w:rPr>
          <w:lang w:eastAsia="en-GB"/>
        </w:rPr>
        <w:t xml:space="preserve"> to be conveyed in the LP-WUS is t</w:t>
      </w:r>
      <w:r w:rsidR="009306B7">
        <w:rPr>
          <w:lang w:eastAsia="en-GB"/>
        </w:rPr>
        <w:t xml:space="preserve">he cell ID. However, this may be conveyed in a separate </w:t>
      </w:r>
      <w:r w:rsidR="006C227F">
        <w:rPr>
          <w:lang w:eastAsia="en-GB"/>
        </w:rPr>
        <w:t>reference signal</w:t>
      </w:r>
      <w:r w:rsidR="003C3453">
        <w:rPr>
          <w:lang w:eastAsia="en-GB"/>
        </w:rPr>
        <w:t>,</w:t>
      </w:r>
      <w:r w:rsidR="006C227F">
        <w:rPr>
          <w:lang w:eastAsia="en-GB"/>
        </w:rPr>
        <w:t xml:space="preserve"> e.g., the low power </w:t>
      </w:r>
      <w:r w:rsidR="003C3453">
        <w:rPr>
          <w:lang w:eastAsia="en-GB"/>
        </w:rPr>
        <w:t xml:space="preserve">synchronization signal, as discussed in Section 3. </w:t>
      </w:r>
      <w:r w:rsidR="005C10C2">
        <w:rPr>
          <w:lang w:eastAsia="en-GB"/>
        </w:rPr>
        <w:t>This may reduce the detection burden for the LP-WUS.</w:t>
      </w:r>
    </w:p>
    <w:p w14:paraId="550B92EC" w14:textId="77777777" w:rsidR="00096BFA" w:rsidRDefault="00096BFA" w:rsidP="00FE2E48">
      <w:pPr>
        <w:jc w:val="both"/>
        <w:rPr>
          <w:lang w:eastAsia="en-GB"/>
        </w:rPr>
      </w:pPr>
    </w:p>
    <w:p w14:paraId="21310DB7" w14:textId="77777777" w:rsidR="00550183" w:rsidRPr="00A33169" w:rsidRDefault="00550183" w:rsidP="00096BFA">
      <w:pPr>
        <w:rPr>
          <w:lang w:eastAsia="en-GB"/>
        </w:rPr>
      </w:pPr>
    </w:p>
    <w:p w14:paraId="5EA964AE" w14:textId="40251953" w:rsidR="002C7810" w:rsidRDefault="005C10C2" w:rsidP="00B25920">
      <w:pPr>
        <w:rPr>
          <w:lang w:eastAsia="en-GB"/>
        </w:rPr>
      </w:pPr>
      <w:r>
        <w:rPr>
          <w:lang w:eastAsia="en-GB"/>
        </w:rPr>
        <w:t>Next</w:t>
      </w:r>
      <w:r w:rsidR="002C7810" w:rsidRPr="002C7810">
        <w:rPr>
          <w:lang w:eastAsia="en-GB"/>
        </w:rPr>
        <w:t xml:space="preserve">, we discuss the possible </w:t>
      </w:r>
      <w:r w:rsidR="002C7810">
        <w:rPr>
          <w:lang w:eastAsia="en-GB"/>
        </w:rPr>
        <w:t xml:space="preserve">bandwidth configurations for LP-WUS. </w:t>
      </w:r>
      <w:r w:rsidR="00DF2DED">
        <w:rPr>
          <w:lang w:eastAsia="en-GB"/>
        </w:rPr>
        <w:t>There are several factors that need to be considered when determining the bandwidth for LP-WUS</w:t>
      </w:r>
      <w:r w:rsidR="000A0CDD">
        <w:rPr>
          <w:lang w:eastAsia="en-GB"/>
        </w:rPr>
        <w:t>:</w:t>
      </w:r>
    </w:p>
    <w:p w14:paraId="1B96FBD2" w14:textId="77777777" w:rsidR="002D6979" w:rsidRDefault="002D6979" w:rsidP="00B25920">
      <w:pPr>
        <w:rPr>
          <w:lang w:eastAsia="en-GB"/>
        </w:rPr>
      </w:pPr>
    </w:p>
    <w:p w14:paraId="6572E2AF" w14:textId="77777777" w:rsidR="000D3F9A" w:rsidRDefault="00AF7002" w:rsidP="00F0681A">
      <w:pPr>
        <w:pStyle w:val="ListParagraph"/>
        <w:numPr>
          <w:ilvl w:val="0"/>
          <w:numId w:val="40"/>
        </w:numPr>
        <w:jc w:val="both"/>
        <w:rPr>
          <w:lang w:eastAsia="en-GB"/>
        </w:rPr>
      </w:pPr>
      <w:r>
        <w:rPr>
          <w:lang w:eastAsia="en-GB"/>
        </w:rPr>
        <w:t>(e)RedCap is the lowest tier device in NR during the end of Rel-18 and start of Rel-19, and they use 20MHz as the main (RF) bandwidth. A reasonable assumption for the LP-WUS is to limit the BW of the LP-WUS to no larger than 20MHz to support (e)RedCap use cases.</w:t>
      </w:r>
    </w:p>
    <w:p w14:paraId="7C9FF5BA" w14:textId="0C69AFCB" w:rsidR="00AF7002" w:rsidRDefault="00AF7002" w:rsidP="00F0681A">
      <w:pPr>
        <w:rPr>
          <w:lang w:eastAsia="en-GB"/>
        </w:rPr>
      </w:pPr>
    </w:p>
    <w:p w14:paraId="30D3C269" w14:textId="3111380C" w:rsidR="00F255DB" w:rsidRDefault="00EA083B" w:rsidP="00F0681A">
      <w:pPr>
        <w:pStyle w:val="ListParagraph"/>
        <w:numPr>
          <w:ilvl w:val="0"/>
          <w:numId w:val="40"/>
        </w:numPr>
        <w:jc w:val="both"/>
        <w:rPr>
          <w:lang w:eastAsia="en-GB"/>
        </w:rPr>
      </w:pPr>
      <w:r>
        <w:rPr>
          <w:lang w:eastAsia="en-GB"/>
        </w:rPr>
        <w:t>Coverage of the LP-WUS: generally, having a larger bandwidth is beneficial for the coverage</w:t>
      </w:r>
      <w:r w:rsidR="00084216">
        <w:rPr>
          <w:lang w:eastAsia="en-GB"/>
        </w:rPr>
        <w:t xml:space="preserve"> of LP-WUS, since the transmitter may be able to convey more power </w:t>
      </w:r>
      <w:r w:rsidR="00132CD6">
        <w:rPr>
          <w:lang w:eastAsia="en-GB"/>
        </w:rPr>
        <w:t>on the larger bandwidth</w:t>
      </w:r>
      <w:r w:rsidR="000A0CDD">
        <w:rPr>
          <w:lang w:eastAsia="en-GB"/>
        </w:rPr>
        <w:t xml:space="preserve"> </w:t>
      </w:r>
      <w:r w:rsidR="00E937EC">
        <w:rPr>
          <w:lang w:eastAsia="en-GB"/>
        </w:rPr>
        <w:t>with the</w:t>
      </w:r>
      <w:r w:rsidR="000A0CDD">
        <w:rPr>
          <w:lang w:eastAsia="en-GB"/>
        </w:rPr>
        <w:t xml:space="preserve"> same </w:t>
      </w:r>
      <w:r w:rsidR="00E937EC">
        <w:rPr>
          <w:lang w:eastAsia="en-GB"/>
        </w:rPr>
        <w:t xml:space="preserve">transmit </w:t>
      </w:r>
      <w:r w:rsidR="000A0CDD">
        <w:rPr>
          <w:lang w:eastAsia="en-GB"/>
        </w:rPr>
        <w:t>PSD</w:t>
      </w:r>
      <w:r w:rsidR="00E937EC">
        <w:rPr>
          <w:lang w:eastAsia="en-GB"/>
        </w:rPr>
        <w:t xml:space="preserve"> and same WUS duration</w:t>
      </w:r>
      <w:r w:rsidR="00132CD6">
        <w:rPr>
          <w:lang w:eastAsia="en-GB"/>
        </w:rPr>
        <w:t>.</w:t>
      </w:r>
      <w:r w:rsidR="000A0CDD">
        <w:rPr>
          <w:lang w:eastAsia="en-GB"/>
        </w:rPr>
        <w:t xml:space="preserve"> However, </w:t>
      </w:r>
      <w:r w:rsidR="00E34C8E">
        <w:rPr>
          <w:lang w:eastAsia="en-GB"/>
        </w:rPr>
        <w:t xml:space="preserve">with smaller BW, we could use more repetitions </w:t>
      </w:r>
      <w:r w:rsidR="00BD1355">
        <w:rPr>
          <w:lang w:eastAsia="en-GB"/>
        </w:rPr>
        <w:t xml:space="preserve">in time domain </w:t>
      </w:r>
      <w:r w:rsidR="00E34C8E">
        <w:rPr>
          <w:lang w:eastAsia="en-GB"/>
        </w:rPr>
        <w:t>to achiev</w:t>
      </w:r>
      <w:r w:rsidR="00BD1355">
        <w:rPr>
          <w:lang w:eastAsia="en-GB"/>
        </w:rPr>
        <w:t xml:space="preserve">e the same coverage. </w:t>
      </w:r>
      <w:r w:rsidR="008C6E69">
        <w:rPr>
          <w:lang w:eastAsia="en-GB"/>
        </w:rPr>
        <w:t xml:space="preserve"> </w:t>
      </w:r>
      <w:r w:rsidR="00132CD6">
        <w:rPr>
          <w:lang w:eastAsia="en-GB"/>
        </w:rPr>
        <w:t xml:space="preserve"> </w:t>
      </w:r>
    </w:p>
    <w:p w14:paraId="3D4CCC83" w14:textId="77777777" w:rsidR="00790647" w:rsidRDefault="00790647" w:rsidP="002D6979">
      <w:pPr>
        <w:rPr>
          <w:lang w:eastAsia="en-GB"/>
        </w:rPr>
      </w:pPr>
    </w:p>
    <w:p w14:paraId="3EE56E54" w14:textId="1DA4A6FC" w:rsidR="0007158D" w:rsidRDefault="003944CB" w:rsidP="00F0681A">
      <w:pPr>
        <w:pStyle w:val="ListParagraph"/>
        <w:numPr>
          <w:ilvl w:val="0"/>
          <w:numId w:val="40"/>
        </w:numPr>
        <w:jc w:val="both"/>
        <w:rPr>
          <w:lang w:eastAsia="en-GB"/>
        </w:rPr>
      </w:pPr>
      <w:r>
        <w:rPr>
          <w:lang w:eastAsia="en-GB"/>
        </w:rPr>
        <w:t>Rx p</w:t>
      </w:r>
      <w:r w:rsidR="00BD1355">
        <w:rPr>
          <w:lang w:eastAsia="en-GB"/>
        </w:rPr>
        <w:t>ower consumption:</w:t>
      </w:r>
      <w:r>
        <w:rPr>
          <w:lang w:eastAsia="en-GB"/>
        </w:rPr>
        <w:t xml:space="preserve"> from Rx power consumption perspective, having a larger BW allows the UE to detect the LP-WUS in relatively shorter time, hence </w:t>
      </w:r>
      <w:r w:rsidR="00402CEB">
        <w:rPr>
          <w:lang w:eastAsia="en-GB"/>
        </w:rPr>
        <w:t xml:space="preserve">the LP-WUR </w:t>
      </w:r>
      <w:r w:rsidR="008C50DF">
        <w:rPr>
          <w:lang w:eastAsia="en-GB"/>
        </w:rPr>
        <w:t>needs to</w:t>
      </w:r>
      <w:r w:rsidR="00402CEB">
        <w:rPr>
          <w:lang w:eastAsia="en-GB"/>
        </w:rPr>
        <w:t xml:space="preserve"> be turned </w:t>
      </w:r>
      <w:r w:rsidR="008C50DF">
        <w:rPr>
          <w:lang w:eastAsia="en-GB"/>
        </w:rPr>
        <w:t xml:space="preserve">off quickly to save power.  In comparison, </w:t>
      </w:r>
      <w:r w:rsidR="00F26093">
        <w:rPr>
          <w:lang w:eastAsia="en-GB"/>
        </w:rPr>
        <w:t>if a</w:t>
      </w:r>
      <w:r w:rsidR="008C50DF">
        <w:rPr>
          <w:lang w:eastAsia="en-GB"/>
        </w:rPr>
        <w:t xml:space="preserve"> smaller BW </w:t>
      </w:r>
      <w:r w:rsidR="00F26093">
        <w:rPr>
          <w:lang w:eastAsia="en-GB"/>
        </w:rPr>
        <w:t>is used</w:t>
      </w:r>
      <w:r w:rsidR="00F10FAD">
        <w:rPr>
          <w:lang w:eastAsia="en-GB"/>
        </w:rPr>
        <w:t xml:space="preserve">, then </w:t>
      </w:r>
      <w:r w:rsidR="00F255DB">
        <w:rPr>
          <w:lang w:eastAsia="en-GB"/>
        </w:rPr>
        <w:t xml:space="preserve">UE may need to run the LP-WUR for a longer time. </w:t>
      </w:r>
      <w:r w:rsidR="00AA33A6">
        <w:rPr>
          <w:lang w:eastAsia="en-GB"/>
        </w:rPr>
        <w:t>In additional, t</w:t>
      </w:r>
      <w:r w:rsidR="00D32F27">
        <w:rPr>
          <w:lang w:eastAsia="en-GB"/>
        </w:rPr>
        <w:t>he Rx power consumption</w:t>
      </w:r>
      <w:r w:rsidR="00AA33A6">
        <w:rPr>
          <w:lang w:eastAsia="en-GB"/>
        </w:rPr>
        <w:t xml:space="preserve"> (e.g., RF portion)</w:t>
      </w:r>
      <w:r w:rsidR="00D32F27">
        <w:rPr>
          <w:lang w:eastAsia="en-GB"/>
        </w:rPr>
        <w:t xml:space="preserve"> for different BW options also need</w:t>
      </w:r>
      <w:r w:rsidR="00AA33A6">
        <w:rPr>
          <w:lang w:eastAsia="en-GB"/>
        </w:rPr>
        <w:t>s</w:t>
      </w:r>
      <w:r w:rsidR="00D32F27">
        <w:rPr>
          <w:lang w:eastAsia="en-GB"/>
        </w:rPr>
        <w:t xml:space="preserve"> to be considered. </w:t>
      </w:r>
    </w:p>
    <w:p w14:paraId="18D8CF4D" w14:textId="77777777" w:rsidR="00790647" w:rsidRDefault="00790647" w:rsidP="00790647">
      <w:pPr>
        <w:rPr>
          <w:lang w:eastAsia="en-GB"/>
        </w:rPr>
      </w:pPr>
    </w:p>
    <w:p w14:paraId="5095741F" w14:textId="0D29C0D6" w:rsidR="00790647" w:rsidRDefault="00790647" w:rsidP="00F0681A">
      <w:pPr>
        <w:pStyle w:val="ListParagraph"/>
        <w:numPr>
          <w:ilvl w:val="0"/>
          <w:numId w:val="40"/>
        </w:numPr>
        <w:jc w:val="both"/>
        <w:rPr>
          <w:lang w:eastAsia="en-GB"/>
        </w:rPr>
      </w:pPr>
      <w:r>
        <w:rPr>
          <w:lang w:eastAsia="en-GB"/>
        </w:rPr>
        <w:t>WUS Multiplexing: as discussed in earlier section, the LP-WUS may need to support convey</w:t>
      </w:r>
      <w:r w:rsidR="005D4EFB">
        <w:rPr>
          <w:lang w:eastAsia="en-GB"/>
        </w:rPr>
        <w:t>ing</w:t>
      </w:r>
      <w:r>
        <w:rPr>
          <w:lang w:eastAsia="en-GB"/>
        </w:rPr>
        <w:t xml:space="preserve"> UE/UE</w:t>
      </w:r>
      <w:r w:rsidR="005D4EFB">
        <w:rPr>
          <w:lang w:eastAsia="en-GB"/>
        </w:rPr>
        <w:t xml:space="preserve"> </w:t>
      </w:r>
      <w:r>
        <w:rPr>
          <w:lang w:eastAsia="en-GB"/>
        </w:rPr>
        <w:t>group IDs. One possible design is to configure different WUS monitoring occasions for different UE/UE groups, similar to LTE eMTC design. With smaller BW options, the gNB may be able to multiplex different WUS occasions on the system BW.</w:t>
      </w:r>
      <w:r w:rsidR="000C5B04">
        <w:rPr>
          <w:lang w:eastAsia="en-GB"/>
        </w:rPr>
        <w:t xml:space="preserve"> For example, </w:t>
      </w:r>
      <w:r w:rsidR="00564424">
        <w:rPr>
          <w:lang w:eastAsia="en-GB"/>
        </w:rPr>
        <w:t xml:space="preserve">four 5MHz LP-WUS occasions may be configured across a 20 MHz </w:t>
      </w:r>
      <w:r w:rsidR="007F6F5F">
        <w:rPr>
          <w:lang w:eastAsia="en-GB"/>
        </w:rPr>
        <w:t xml:space="preserve">band. On the other hand, </w:t>
      </w:r>
      <w:r w:rsidR="00A44E6F">
        <w:rPr>
          <w:lang w:eastAsia="en-GB"/>
        </w:rPr>
        <w:t xml:space="preserve">gNB could also multiplex </w:t>
      </w:r>
      <w:r w:rsidR="00A037FC">
        <w:rPr>
          <w:lang w:eastAsia="en-GB"/>
        </w:rPr>
        <w:t>the different LP-WUS</w:t>
      </w:r>
      <w:r w:rsidR="008A0504">
        <w:rPr>
          <w:lang w:eastAsia="en-GB"/>
        </w:rPr>
        <w:t xml:space="preserve">s in the time domain (i.e., TDM), and let each LP-WUS use the full bandwidth.  </w:t>
      </w:r>
    </w:p>
    <w:p w14:paraId="3DC79C4E" w14:textId="77777777" w:rsidR="00790647" w:rsidRDefault="00790647" w:rsidP="00790647">
      <w:pPr>
        <w:pStyle w:val="ListParagraph"/>
        <w:rPr>
          <w:lang w:eastAsia="en-GB"/>
        </w:rPr>
      </w:pPr>
    </w:p>
    <w:p w14:paraId="474F8EFA" w14:textId="55CF9D77" w:rsidR="00FB3CC6" w:rsidRDefault="00F255DB" w:rsidP="00F0681A">
      <w:pPr>
        <w:pStyle w:val="ListParagraph"/>
        <w:numPr>
          <w:ilvl w:val="0"/>
          <w:numId w:val="40"/>
        </w:numPr>
        <w:jc w:val="both"/>
        <w:rPr>
          <w:lang w:eastAsia="en-GB"/>
        </w:rPr>
      </w:pPr>
      <w:r>
        <w:rPr>
          <w:lang w:eastAsia="en-GB"/>
        </w:rPr>
        <w:lastRenderedPageBreak/>
        <w:t xml:space="preserve">Power boosting: another design possibility is to use a smaller BW but allows power boosting (compared to other signals). For example, </w:t>
      </w:r>
      <w:r w:rsidR="00C0787A">
        <w:rPr>
          <w:lang w:eastAsia="en-GB"/>
        </w:rPr>
        <w:t xml:space="preserve">we could convey the same power over 5MHz with 6dB power boosting than </w:t>
      </w:r>
      <w:r w:rsidR="00233592">
        <w:rPr>
          <w:lang w:eastAsia="en-GB"/>
        </w:rPr>
        <w:t xml:space="preserve">transmit regular PSD at 20 MHz. Depending on the Tx implementation, power boosting may not always be possible. </w:t>
      </w:r>
    </w:p>
    <w:p w14:paraId="72B5B9F3" w14:textId="77777777" w:rsidR="00A032F6" w:rsidRDefault="00A032F6" w:rsidP="00A032F6">
      <w:pPr>
        <w:pStyle w:val="ListParagraph"/>
        <w:rPr>
          <w:lang w:eastAsia="en-GB"/>
        </w:rPr>
      </w:pPr>
    </w:p>
    <w:p w14:paraId="013F4138" w14:textId="156B4B94" w:rsidR="00A032F6" w:rsidRDefault="00284EB0" w:rsidP="00F0681A">
      <w:pPr>
        <w:pStyle w:val="ListParagraph"/>
        <w:numPr>
          <w:ilvl w:val="0"/>
          <w:numId w:val="40"/>
        </w:numPr>
        <w:jc w:val="both"/>
        <w:rPr>
          <w:lang w:eastAsia="en-GB"/>
        </w:rPr>
      </w:pPr>
      <w:r>
        <w:rPr>
          <w:lang w:eastAsia="en-GB"/>
        </w:rPr>
        <w:t>Guard band: for OOK based LP-WUS waveform, a gu</w:t>
      </w:r>
      <w:r w:rsidR="008A0504">
        <w:rPr>
          <w:lang w:eastAsia="en-GB"/>
        </w:rPr>
        <w:t>ar</w:t>
      </w:r>
      <w:r>
        <w:rPr>
          <w:lang w:eastAsia="en-GB"/>
        </w:rPr>
        <w:t>d</w:t>
      </w:r>
      <w:r w:rsidR="008A0504">
        <w:rPr>
          <w:lang w:eastAsia="en-GB"/>
        </w:rPr>
        <w:t>-</w:t>
      </w:r>
      <w:r>
        <w:rPr>
          <w:lang w:eastAsia="en-GB"/>
        </w:rPr>
        <w:t xml:space="preserve">band </w:t>
      </w:r>
      <w:r w:rsidR="008A0504">
        <w:rPr>
          <w:lang w:eastAsia="en-GB"/>
        </w:rPr>
        <w:t xml:space="preserve">may be needed between the LP-WUS and other NR signals. In this case, </w:t>
      </w:r>
      <w:r w:rsidR="00C12CC9">
        <w:rPr>
          <w:lang w:eastAsia="en-GB"/>
        </w:rPr>
        <w:t xml:space="preserve">having a smaller LP-WUS BW may allow a larger guardband for the LP-WUS. </w:t>
      </w:r>
    </w:p>
    <w:p w14:paraId="2D3B5ED5" w14:textId="77777777" w:rsidR="007273ED" w:rsidRDefault="007273ED" w:rsidP="00B54FB6">
      <w:pPr>
        <w:rPr>
          <w:lang w:eastAsia="en-GB"/>
        </w:rPr>
      </w:pPr>
    </w:p>
    <w:p w14:paraId="7CED6FF8" w14:textId="352FA10B" w:rsidR="00B54FB6" w:rsidRDefault="00B54FB6" w:rsidP="00FE2434">
      <w:pPr>
        <w:jc w:val="both"/>
        <w:rPr>
          <w:lang w:eastAsia="en-GB"/>
        </w:rPr>
      </w:pPr>
      <w:r>
        <w:rPr>
          <w:lang w:eastAsia="en-GB"/>
        </w:rPr>
        <w:t>With the above discussion, some possible options for WUS BW configuration are 1MHz, 5MHz, and 20 MHz</w:t>
      </w:r>
      <w:r w:rsidR="006D0FB3">
        <w:rPr>
          <w:lang w:eastAsia="en-GB"/>
        </w:rPr>
        <w:t>.</w:t>
      </w:r>
      <w:r>
        <w:rPr>
          <w:lang w:eastAsia="en-GB"/>
        </w:rPr>
        <w:t xml:space="preserve"> RAN1 shall study the pros and cons of each of the </w:t>
      </w:r>
      <w:r w:rsidR="00035E56">
        <w:rPr>
          <w:lang w:eastAsia="en-GB"/>
        </w:rPr>
        <w:t>options and</w:t>
      </w:r>
      <w:r>
        <w:rPr>
          <w:lang w:eastAsia="en-GB"/>
        </w:rPr>
        <w:t xml:space="preserve"> determin</w:t>
      </w:r>
      <w:r w:rsidR="00E114DE">
        <w:rPr>
          <w:lang w:eastAsia="en-GB"/>
        </w:rPr>
        <w:t xml:space="preserve">e a proper BW configuration. </w:t>
      </w:r>
    </w:p>
    <w:p w14:paraId="3C64E2AB" w14:textId="77777777" w:rsidR="00336C07" w:rsidRDefault="00336C07" w:rsidP="006D0FB3">
      <w:pPr>
        <w:rPr>
          <w:lang w:eastAsia="en-GB"/>
        </w:rPr>
      </w:pPr>
    </w:p>
    <w:p w14:paraId="53F82B3F" w14:textId="100C7C1A" w:rsidR="00680160" w:rsidRDefault="00680160" w:rsidP="00680160">
      <w:pPr>
        <w:rPr>
          <w:b/>
          <w:lang w:eastAsia="en-GB"/>
        </w:rPr>
      </w:pPr>
      <w:r>
        <w:rPr>
          <w:b/>
          <w:bCs/>
          <w:lang w:eastAsia="en-GB"/>
        </w:rPr>
        <w:t xml:space="preserve">Proposal </w:t>
      </w:r>
      <w:r w:rsidR="00613617">
        <w:rPr>
          <w:b/>
          <w:bCs/>
          <w:lang w:eastAsia="en-GB"/>
        </w:rPr>
        <w:t>3</w:t>
      </w:r>
      <w:r>
        <w:rPr>
          <w:b/>
          <w:bCs/>
          <w:lang w:eastAsia="en-GB"/>
        </w:rPr>
        <w:t xml:space="preserve">: RAN1 shall study the minimum amount of information conveyed by LP-WUS to support necessary functionalities, and </w:t>
      </w:r>
      <w:r w:rsidR="006D0FB3">
        <w:rPr>
          <w:b/>
          <w:bCs/>
          <w:lang w:eastAsia="en-GB"/>
        </w:rPr>
        <w:t xml:space="preserve">the </w:t>
      </w:r>
      <w:r w:rsidR="0081642D">
        <w:rPr>
          <w:b/>
          <w:bCs/>
          <w:lang w:eastAsia="en-GB"/>
        </w:rPr>
        <w:t>bandwidth</w:t>
      </w:r>
      <w:r w:rsidR="006D0FB3">
        <w:rPr>
          <w:b/>
          <w:bCs/>
          <w:lang w:eastAsia="en-GB"/>
        </w:rPr>
        <w:t xml:space="preserve"> configuration for LP-WUS</w:t>
      </w:r>
      <w:r>
        <w:rPr>
          <w:b/>
          <w:bCs/>
          <w:lang w:eastAsia="en-GB"/>
        </w:rPr>
        <w:t xml:space="preserve">. </w:t>
      </w:r>
    </w:p>
    <w:p w14:paraId="4F4784AB" w14:textId="4E78AF56" w:rsidR="00BD547F" w:rsidRDefault="00BD547F" w:rsidP="00BD547F">
      <w:pPr>
        <w:pStyle w:val="ListParagraph"/>
        <w:numPr>
          <w:ilvl w:val="0"/>
          <w:numId w:val="47"/>
        </w:numPr>
        <w:rPr>
          <w:b/>
          <w:lang w:eastAsia="en-GB"/>
        </w:rPr>
      </w:pPr>
      <w:r>
        <w:rPr>
          <w:b/>
          <w:bCs/>
          <w:lang w:eastAsia="en-GB"/>
        </w:rPr>
        <w:t>T</w:t>
      </w:r>
      <w:r w:rsidRPr="00D8567A">
        <w:rPr>
          <w:b/>
          <w:bCs/>
          <w:lang w:eastAsia="en-GB"/>
        </w:rPr>
        <w:t>he LP-WUS shall at least support multi-user capability to be able to support addressing to more than one UE/UE groups per cell</w:t>
      </w:r>
    </w:p>
    <w:p w14:paraId="4D225C31" w14:textId="77777777" w:rsidR="00C43DBD" w:rsidRDefault="00C43DBD" w:rsidP="00BC2437">
      <w:pPr>
        <w:rPr>
          <w:lang w:eastAsia="en-GB"/>
        </w:rPr>
      </w:pPr>
    </w:p>
    <w:p w14:paraId="2C8F5BA2" w14:textId="43074F8B" w:rsidR="001E3FB1" w:rsidRDefault="00AC057C" w:rsidP="00BF1382">
      <w:pPr>
        <w:pStyle w:val="Heading1"/>
      </w:pPr>
      <w:r w:rsidRPr="00F05953">
        <w:t>Synch</w:t>
      </w:r>
      <w:r w:rsidR="00F05953">
        <w:t>r</w:t>
      </w:r>
      <w:r w:rsidRPr="00F05953">
        <w:t>onization</w:t>
      </w:r>
    </w:p>
    <w:p w14:paraId="686CC658" w14:textId="33915FC1" w:rsidR="00D24089" w:rsidRPr="003C3ACC" w:rsidRDefault="00D24089" w:rsidP="00AF74CD">
      <w:pPr>
        <w:jc w:val="both"/>
        <w:rPr>
          <w:lang w:val="en-US" w:eastAsia="en-GB"/>
        </w:rPr>
      </w:pPr>
      <w:r w:rsidRPr="00D24089">
        <w:rPr>
          <w:lang w:val="en-US" w:eastAsia="en-GB"/>
        </w:rPr>
        <w:t xml:space="preserve">The clock difference between </w:t>
      </w:r>
      <w:r w:rsidR="00161000">
        <w:rPr>
          <w:lang w:val="en-US" w:eastAsia="en-GB"/>
        </w:rPr>
        <w:t>network (</w:t>
      </w:r>
      <w:r w:rsidRPr="00D24089">
        <w:rPr>
          <w:lang w:val="en-US" w:eastAsia="en-GB"/>
        </w:rPr>
        <w:t>NW</w:t>
      </w:r>
      <w:r w:rsidR="00161000">
        <w:rPr>
          <w:lang w:val="en-US" w:eastAsia="en-GB"/>
        </w:rPr>
        <w:t>)</w:t>
      </w:r>
      <w:r w:rsidR="00E076BA">
        <w:rPr>
          <w:lang w:val="en-US" w:eastAsia="en-GB"/>
        </w:rPr>
        <w:t>/gNB</w:t>
      </w:r>
      <w:r w:rsidRPr="00D24089">
        <w:rPr>
          <w:lang w:val="en-US" w:eastAsia="en-GB"/>
        </w:rPr>
        <w:t xml:space="preserve"> and WUR duty cycle may lead to a timing mismatch problem</w:t>
      </w:r>
      <w:r w:rsidR="00977491">
        <w:rPr>
          <w:lang w:val="en-US" w:eastAsia="en-GB"/>
        </w:rPr>
        <w:t xml:space="preserve"> as shown in </w:t>
      </w:r>
      <w:r w:rsidR="00F512A6" w:rsidRPr="00E512CB">
        <w:rPr>
          <w:lang w:eastAsia="en-GB"/>
        </w:rPr>
        <w:fldChar w:fldCharType="begin"/>
      </w:r>
      <w:r w:rsidR="00F512A6" w:rsidRPr="00E512CB">
        <w:rPr>
          <w:lang w:eastAsia="en-GB"/>
        </w:rPr>
        <w:instrText xml:space="preserve"> REF _Ref115424574 \h </w:instrText>
      </w:r>
      <w:r w:rsidR="00E512CB" w:rsidRPr="00E512CB">
        <w:rPr>
          <w:lang w:eastAsia="en-GB"/>
        </w:rPr>
        <w:instrText xml:space="preserve"> \* MERGEFORMAT </w:instrText>
      </w:r>
      <w:r w:rsidR="00F512A6" w:rsidRPr="00E512CB">
        <w:rPr>
          <w:lang w:eastAsia="en-GB"/>
        </w:rPr>
      </w:r>
      <w:r w:rsidR="00F512A6" w:rsidRPr="00E512CB">
        <w:rPr>
          <w:lang w:eastAsia="en-GB"/>
        </w:rPr>
        <w:fldChar w:fldCharType="separate"/>
      </w:r>
      <w:r w:rsidR="00F512A6" w:rsidRPr="00E512CB">
        <w:rPr>
          <w:b/>
          <w:bCs/>
        </w:rPr>
        <w:t xml:space="preserve">Figure </w:t>
      </w:r>
      <w:r w:rsidR="0004297E">
        <w:rPr>
          <w:b/>
          <w:bCs/>
          <w:noProof/>
        </w:rPr>
        <w:t>6</w:t>
      </w:r>
      <w:r w:rsidR="00F512A6" w:rsidRPr="00E512CB">
        <w:rPr>
          <w:lang w:eastAsia="en-GB"/>
        </w:rPr>
        <w:fldChar w:fldCharType="end"/>
      </w:r>
      <w:r w:rsidRPr="00D24089">
        <w:rPr>
          <w:lang w:val="en-US" w:eastAsia="en-GB"/>
        </w:rPr>
        <w:t xml:space="preserve">. </w:t>
      </w:r>
      <w:r w:rsidRPr="00FF0BE1">
        <w:rPr>
          <w:lang w:eastAsia="en-GB"/>
        </w:rPr>
        <w:t>NW will send the WUS in the expected WUR active/</w:t>
      </w:r>
      <w:r w:rsidR="00851F56">
        <w:rPr>
          <w:lang w:eastAsia="en-GB"/>
        </w:rPr>
        <w:t>on</w:t>
      </w:r>
      <w:r w:rsidRPr="00FF0BE1">
        <w:rPr>
          <w:lang w:eastAsia="en-GB"/>
        </w:rPr>
        <w:t xml:space="preserve"> time duration or on certain WUS monitoring occasions. However, timing of between WUR and WUS monitoring occasion is not aligned which will lead to timing problem</w:t>
      </w:r>
      <w:r w:rsidR="003C3ACC">
        <w:rPr>
          <w:lang w:eastAsia="en-GB"/>
        </w:rPr>
        <w:t xml:space="preserve">. </w:t>
      </w:r>
      <w:r w:rsidRPr="00FF0BE1">
        <w:rPr>
          <w:lang w:eastAsia="en-GB"/>
        </w:rPr>
        <w:t>The timing mismatch problem will decrease the reliability of detecting WUS</w:t>
      </w:r>
      <w:r w:rsidR="009B796A">
        <w:rPr>
          <w:lang w:eastAsia="en-GB"/>
        </w:rPr>
        <w:t>.</w:t>
      </w:r>
    </w:p>
    <w:p w14:paraId="4A10D73D" w14:textId="3002096B" w:rsidR="009F4071" w:rsidRPr="0047600C" w:rsidRDefault="009F4071" w:rsidP="009A6B29">
      <w:pPr>
        <w:rPr>
          <w:lang w:val="en-US" w:eastAsia="en-GB"/>
        </w:rPr>
      </w:pPr>
    </w:p>
    <w:p w14:paraId="49B64B33" w14:textId="77777777" w:rsidR="00E43486" w:rsidRDefault="00E43486" w:rsidP="009A6B29">
      <w:pPr>
        <w:rPr>
          <w:lang w:eastAsia="en-GB"/>
        </w:rPr>
      </w:pPr>
    </w:p>
    <w:p w14:paraId="5C3BBD3F" w14:textId="77777777" w:rsidR="00EF03D0" w:rsidRDefault="00D640FE" w:rsidP="003B73C0">
      <w:pPr>
        <w:keepNext/>
        <w:jc w:val="center"/>
      </w:pPr>
      <w:r>
        <w:rPr>
          <w:noProof/>
          <w:lang w:eastAsia="en-GB"/>
        </w:rPr>
        <w:drawing>
          <wp:inline distT="0" distB="0" distL="0" distR="0" wp14:anchorId="46A55DBF" wp14:editId="7315C12D">
            <wp:extent cx="5111245" cy="1302512"/>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9796" cy="1307239"/>
                    </a:xfrm>
                    <a:prstGeom prst="rect">
                      <a:avLst/>
                    </a:prstGeom>
                    <a:noFill/>
                  </pic:spPr>
                </pic:pic>
              </a:graphicData>
            </a:graphic>
          </wp:inline>
        </w:drawing>
      </w:r>
    </w:p>
    <w:p w14:paraId="2C17872A" w14:textId="61A22C54" w:rsidR="00D640FE" w:rsidRPr="007D3552" w:rsidRDefault="00EF03D0" w:rsidP="0005572C">
      <w:pPr>
        <w:pStyle w:val="Caption"/>
        <w:jc w:val="center"/>
        <w:rPr>
          <w:b/>
          <w:i w:val="0"/>
          <w:color w:val="auto"/>
        </w:rPr>
      </w:pPr>
      <w:bookmarkStart w:id="9" w:name="_Ref115424574"/>
      <w:bookmarkStart w:id="10" w:name="_Ref115424563"/>
      <w:r w:rsidRPr="007D3552">
        <w:rPr>
          <w:b/>
          <w:bCs/>
          <w:i w:val="0"/>
          <w:iCs w:val="0"/>
          <w:color w:val="auto"/>
        </w:rPr>
        <w:t xml:space="preserve">Figure </w:t>
      </w:r>
      <w:bookmarkEnd w:id="9"/>
      <w:r w:rsidR="0004297E">
        <w:rPr>
          <w:b/>
          <w:bCs/>
          <w:i w:val="0"/>
          <w:iCs w:val="0"/>
          <w:color w:val="auto"/>
        </w:rPr>
        <w:t>6</w:t>
      </w:r>
      <w:r w:rsidR="00932335">
        <w:rPr>
          <w:b/>
          <w:bCs/>
          <w:i w:val="0"/>
          <w:iCs w:val="0"/>
          <w:color w:val="auto"/>
        </w:rPr>
        <w:t>:</w:t>
      </w:r>
      <w:r w:rsidRPr="007D3552">
        <w:rPr>
          <w:b/>
          <w:bCs/>
          <w:i w:val="0"/>
          <w:iCs w:val="0"/>
          <w:color w:val="auto"/>
        </w:rPr>
        <w:t xml:space="preserve"> </w:t>
      </w:r>
      <w:r w:rsidR="00D42497">
        <w:rPr>
          <w:b/>
          <w:bCs/>
          <w:i w:val="0"/>
          <w:iCs w:val="0"/>
          <w:color w:val="auto"/>
        </w:rPr>
        <w:t xml:space="preserve">Impact of </w:t>
      </w:r>
      <w:r w:rsidRPr="007D3552">
        <w:rPr>
          <w:b/>
          <w:bCs/>
          <w:i w:val="0"/>
          <w:iCs w:val="0"/>
          <w:color w:val="auto"/>
        </w:rPr>
        <w:t>Clock Drift</w:t>
      </w:r>
      <w:r w:rsidR="00C51888">
        <w:rPr>
          <w:b/>
          <w:bCs/>
          <w:i w:val="0"/>
          <w:iCs w:val="0"/>
          <w:color w:val="auto"/>
        </w:rPr>
        <w:t xml:space="preserve"> </w:t>
      </w:r>
      <w:r w:rsidR="00C209B9">
        <w:rPr>
          <w:b/>
          <w:bCs/>
          <w:i w:val="0"/>
          <w:iCs w:val="0"/>
          <w:color w:val="auto"/>
        </w:rPr>
        <w:t>on</w:t>
      </w:r>
      <w:r w:rsidR="00610720">
        <w:rPr>
          <w:b/>
          <w:bCs/>
          <w:i w:val="0"/>
          <w:iCs w:val="0"/>
          <w:color w:val="auto"/>
        </w:rPr>
        <w:t xml:space="preserve"> WUS monitoring</w:t>
      </w:r>
      <w:bookmarkEnd w:id="10"/>
    </w:p>
    <w:p w14:paraId="204771F8" w14:textId="2671E39C" w:rsidR="00D640FE" w:rsidRDefault="00D640FE" w:rsidP="009A6B29">
      <w:pPr>
        <w:rPr>
          <w:lang w:eastAsia="en-GB"/>
        </w:rPr>
      </w:pPr>
    </w:p>
    <w:p w14:paraId="5C3307C4" w14:textId="0B5B1185" w:rsidR="00F4615F" w:rsidRDefault="00B1451D" w:rsidP="00AF74CD">
      <w:pPr>
        <w:jc w:val="both"/>
        <w:rPr>
          <w:lang w:eastAsia="en-GB"/>
        </w:rPr>
      </w:pPr>
      <w:r>
        <w:rPr>
          <w:lang w:eastAsia="en-GB"/>
        </w:rPr>
        <w:t xml:space="preserve">In order to adjust timing, </w:t>
      </w:r>
      <w:r w:rsidR="00A816A1">
        <w:rPr>
          <w:lang w:eastAsia="en-GB"/>
        </w:rPr>
        <w:t>a first approach</w:t>
      </w:r>
      <w:r w:rsidR="00397335">
        <w:rPr>
          <w:lang w:eastAsia="en-GB"/>
        </w:rPr>
        <w:t xml:space="preserve"> </w:t>
      </w:r>
      <w:r w:rsidR="005D7AA3">
        <w:rPr>
          <w:lang w:eastAsia="en-GB"/>
        </w:rPr>
        <w:t xml:space="preserve">is that the NW transmits </w:t>
      </w:r>
      <w:r w:rsidR="000D1D4C">
        <w:rPr>
          <w:lang w:eastAsia="en-GB"/>
        </w:rPr>
        <w:t xml:space="preserve">continuous </w:t>
      </w:r>
      <w:r>
        <w:rPr>
          <w:lang w:eastAsia="en-GB"/>
        </w:rPr>
        <w:t>broadcast synchronization signal</w:t>
      </w:r>
      <w:r w:rsidR="005D7AA3">
        <w:rPr>
          <w:lang w:eastAsia="en-GB"/>
        </w:rPr>
        <w:t xml:space="preserve"> to UEs</w:t>
      </w:r>
      <w:r>
        <w:rPr>
          <w:lang w:eastAsia="en-GB"/>
        </w:rPr>
        <w:t>, similar to SSB</w:t>
      </w:r>
      <w:r w:rsidR="000D1D4C">
        <w:rPr>
          <w:lang w:eastAsia="en-GB"/>
        </w:rPr>
        <w:t>.</w:t>
      </w:r>
      <w:r w:rsidR="007F1246">
        <w:rPr>
          <w:lang w:eastAsia="en-GB"/>
        </w:rPr>
        <w:t xml:space="preserve"> Th</w:t>
      </w:r>
      <w:r w:rsidR="00BC48C6">
        <w:rPr>
          <w:lang w:eastAsia="en-GB"/>
        </w:rPr>
        <w:t>is</w:t>
      </w:r>
      <w:r w:rsidR="007F1246">
        <w:rPr>
          <w:lang w:eastAsia="en-GB"/>
        </w:rPr>
        <w:t xml:space="preserve"> synchronization signal is referred to as low power synchronization signal (LP-SS). The periodicity of </w:t>
      </w:r>
      <w:r w:rsidR="00C96E6B">
        <w:rPr>
          <w:lang w:eastAsia="en-GB"/>
        </w:rPr>
        <w:t>the LP-SS</w:t>
      </w:r>
      <w:r w:rsidR="007F1246">
        <w:rPr>
          <w:lang w:eastAsia="en-GB"/>
        </w:rPr>
        <w:t xml:space="preserve"> will depend on timing </w:t>
      </w:r>
      <w:r w:rsidR="00EB4227">
        <w:rPr>
          <w:lang w:eastAsia="en-GB"/>
        </w:rPr>
        <w:t>synchronization</w:t>
      </w:r>
      <w:r w:rsidR="007F1246">
        <w:rPr>
          <w:lang w:eastAsia="en-GB"/>
        </w:rPr>
        <w:t xml:space="preserve"> requirement under certain clock uncertainty</w:t>
      </w:r>
      <w:r w:rsidR="00CB61C2">
        <w:rPr>
          <w:lang w:eastAsia="en-GB"/>
        </w:rPr>
        <w:t xml:space="preserve"> </w:t>
      </w:r>
      <w:r w:rsidR="000D1D4C">
        <w:rPr>
          <w:lang w:eastAsia="en-GB"/>
        </w:rPr>
        <w:t xml:space="preserve">(i.e., clock frequency drift and clock maximum frequency error) </w:t>
      </w:r>
      <w:r w:rsidR="00CB61C2">
        <w:rPr>
          <w:lang w:eastAsia="en-GB"/>
        </w:rPr>
        <w:t>at the UEs</w:t>
      </w:r>
      <w:r w:rsidR="007F1246">
        <w:rPr>
          <w:lang w:eastAsia="en-GB"/>
        </w:rPr>
        <w:t xml:space="preserve">. </w:t>
      </w:r>
      <w:r w:rsidR="007A58E6">
        <w:rPr>
          <w:lang w:eastAsia="en-GB"/>
        </w:rPr>
        <w:t>No</w:t>
      </w:r>
      <w:r w:rsidR="00DA2FC9">
        <w:rPr>
          <w:lang w:eastAsia="en-GB"/>
        </w:rPr>
        <w:t>t</w:t>
      </w:r>
      <w:r w:rsidR="007A58E6">
        <w:rPr>
          <w:lang w:eastAsia="en-GB"/>
        </w:rPr>
        <w:t>e that t</w:t>
      </w:r>
      <w:r w:rsidR="00BC4327">
        <w:rPr>
          <w:lang w:eastAsia="en-GB"/>
        </w:rPr>
        <w:t>he cost of adding such synchronization signals</w:t>
      </w:r>
      <w:r w:rsidR="000D1D4C">
        <w:rPr>
          <w:lang w:eastAsia="en-GB"/>
        </w:rPr>
        <w:t xml:space="preserve"> to the system</w:t>
      </w:r>
      <w:r w:rsidR="00BC4327">
        <w:rPr>
          <w:lang w:eastAsia="en-GB"/>
        </w:rPr>
        <w:t xml:space="preserve"> </w:t>
      </w:r>
      <w:r w:rsidR="006D5A2D">
        <w:rPr>
          <w:lang w:eastAsia="en-GB"/>
        </w:rPr>
        <w:t>is that</w:t>
      </w:r>
      <w:r w:rsidR="007F1246">
        <w:rPr>
          <w:lang w:eastAsia="en-GB"/>
        </w:rPr>
        <w:t xml:space="preserve"> the power consumption at WUR </w:t>
      </w:r>
      <w:r w:rsidR="00AC4E50">
        <w:rPr>
          <w:lang w:eastAsia="en-GB"/>
        </w:rPr>
        <w:t xml:space="preserve">will increase due to </w:t>
      </w:r>
      <w:r w:rsidR="007F1246">
        <w:rPr>
          <w:lang w:eastAsia="en-GB"/>
        </w:rPr>
        <w:t xml:space="preserve">monitoring </w:t>
      </w:r>
      <w:r w:rsidR="00DE4429">
        <w:rPr>
          <w:lang w:eastAsia="en-GB"/>
        </w:rPr>
        <w:t xml:space="preserve">of </w:t>
      </w:r>
      <w:r w:rsidR="007F1246">
        <w:rPr>
          <w:lang w:eastAsia="en-GB"/>
        </w:rPr>
        <w:t xml:space="preserve">the LP-SS </w:t>
      </w:r>
      <w:r w:rsidR="00AC4E50">
        <w:rPr>
          <w:lang w:eastAsia="en-GB"/>
        </w:rPr>
        <w:t>and</w:t>
      </w:r>
      <w:r w:rsidR="007F1246">
        <w:rPr>
          <w:lang w:eastAsia="en-GB"/>
        </w:rPr>
        <w:t xml:space="preserve"> </w:t>
      </w:r>
      <w:r w:rsidR="003A6174">
        <w:rPr>
          <w:lang w:eastAsia="en-GB"/>
        </w:rPr>
        <w:t xml:space="preserve">the </w:t>
      </w:r>
      <w:r w:rsidR="007F1246">
        <w:rPr>
          <w:lang w:eastAsia="en-GB"/>
        </w:rPr>
        <w:t>overhead at the NW side</w:t>
      </w:r>
      <w:r w:rsidR="000A4E54">
        <w:rPr>
          <w:lang w:eastAsia="en-GB"/>
        </w:rPr>
        <w:t xml:space="preserve"> will increase</w:t>
      </w:r>
      <w:r w:rsidR="007F1246">
        <w:rPr>
          <w:lang w:eastAsia="en-GB"/>
        </w:rPr>
        <w:t xml:space="preserve">. The NW can reduce the </w:t>
      </w:r>
      <w:r w:rsidR="000A4E54">
        <w:rPr>
          <w:lang w:eastAsia="en-GB"/>
        </w:rPr>
        <w:t xml:space="preserve">overhead of </w:t>
      </w:r>
      <w:r w:rsidR="007F1246">
        <w:rPr>
          <w:lang w:eastAsia="en-GB"/>
        </w:rPr>
        <w:t>LP-SS</w:t>
      </w:r>
      <w:r w:rsidR="00930A99">
        <w:rPr>
          <w:lang w:eastAsia="en-GB"/>
        </w:rPr>
        <w:t xml:space="preserve"> (use large periodicity)</w:t>
      </w:r>
      <w:r w:rsidR="007F1246">
        <w:rPr>
          <w:lang w:eastAsia="en-GB"/>
        </w:rPr>
        <w:t xml:space="preserve">, based on the clock accuracy of the UEs, </w:t>
      </w:r>
      <w:r w:rsidR="000A4E54">
        <w:rPr>
          <w:lang w:eastAsia="en-GB"/>
        </w:rPr>
        <w:t>by adjusting the LP-SS periodicity</w:t>
      </w:r>
      <w:r w:rsidR="00E45DED">
        <w:rPr>
          <w:lang w:eastAsia="en-GB"/>
        </w:rPr>
        <w:t xml:space="preserve">. </w:t>
      </w:r>
    </w:p>
    <w:p w14:paraId="744D7DB6" w14:textId="77777777" w:rsidR="00F4615F" w:rsidRDefault="00F4615F" w:rsidP="00AF74CD">
      <w:pPr>
        <w:jc w:val="both"/>
        <w:rPr>
          <w:lang w:eastAsia="en-GB"/>
        </w:rPr>
      </w:pPr>
    </w:p>
    <w:p w14:paraId="314E82F7" w14:textId="48E540DD" w:rsidR="008E30FD" w:rsidRDefault="00F4615F" w:rsidP="00AF74CD">
      <w:pPr>
        <w:jc w:val="both"/>
        <w:rPr>
          <w:lang w:eastAsia="en-GB"/>
        </w:rPr>
      </w:pPr>
      <w:r>
        <w:rPr>
          <w:lang w:eastAsia="en-GB"/>
        </w:rPr>
        <w:t>A</w:t>
      </w:r>
      <w:r w:rsidR="006A0588">
        <w:rPr>
          <w:lang w:eastAsia="en-GB"/>
        </w:rPr>
        <w:t xml:space="preserve"> second </w:t>
      </w:r>
      <w:r>
        <w:rPr>
          <w:lang w:eastAsia="en-GB"/>
        </w:rPr>
        <w:t>approach is to include a</w:t>
      </w:r>
      <w:r w:rsidR="0070574B">
        <w:rPr>
          <w:lang w:eastAsia="en-GB"/>
        </w:rPr>
        <w:t xml:space="preserve"> </w:t>
      </w:r>
      <w:r w:rsidR="007F1246">
        <w:rPr>
          <w:lang w:eastAsia="en-GB"/>
        </w:rPr>
        <w:t>low</w:t>
      </w:r>
      <w:r w:rsidR="0070574B">
        <w:rPr>
          <w:lang w:eastAsia="en-GB"/>
        </w:rPr>
        <w:t>-</w:t>
      </w:r>
      <w:r w:rsidR="007F1246">
        <w:rPr>
          <w:lang w:eastAsia="en-GB"/>
        </w:rPr>
        <w:t>power synchronization preamble (LP-sync-preamble) signal</w:t>
      </w:r>
      <w:r>
        <w:rPr>
          <w:lang w:eastAsia="en-GB"/>
        </w:rPr>
        <w:t xml:space="preserve"> to each WUS. In this approach, the UE will keep monitoring for </w:t>
      </w:r>
      <w:r w:rsidR="0070574B">
        <w:rPr>
          <w:lang w:eastAsia="en-GB"/>
        </w:rPr>
        <w:t>the</w:t>
      </w:r>
      <w:r>
        <w:rPr>
          <w:lang w:eastAsia="en-GB"/>
        </w:rPr>
        <w:t xml:space="preserve"> LP-sync-preamble signal</w:t>
      </w:r>
      <w:r w:rsidR="0070574B">
        <w:rPr>
          <w:lang w:eastAsia="en-GB"/>
        </w:rPr>
        <w:t xml:space="preserve"> and the WUS. </w:t>
      </w:r>
      <w:r w:rsidR="00E45DED">
        <w:rPr>
          <w:lang w:eastAsia="en-GB"/>
        </w:rPr>
        <w:t>However,</w:t>
      </w:r>
      <w:r w:rsidR="009E65F8">
        <w:rPr>
          <w:lang w:eastAsia="en-GB"/>
        </w:rPr>
        <w:t xml:space="preserve"> this solution cannot fully solve the </w:t>
      </w:r>
      <w:r w:rsidR="00A06E92">
        <w:rPr>
          <w:lang w:eastAsia="en-GB"/>
        </w:rPr>
        <w:t>synchronization</w:t>
      </w:r>
      <w:r w:rsidR="009E65F8">
        <w:rPr>
          <w:lang w:eastAsia="en-GB"/>
        </w:rPr>
        <w:t xml:space="preserve"> problem, since once the WUR starts to </w:t>
      </w:r>
      <w:r w:rsidR="00A06E92">
        <w:rPr>
          <w:lang w:eastAsia="en-GB"/>
        </w:rPr>
        <w:t>monitor</w:t>
      </w:r>
      <w:r w:rsidR="009E65F8">
        <w:rPr>
          <w:lang w:eastAsia="en-GB"/>
        </w:rPr>
        <w:t xml:space="preserve"> the preamble-WUS signal</w:t>
      </w:r>
      <w:r w:rsidR="00972D43">
        <w:rPr>
          <w:lang w:eastAsia="en-GB"/>
        </w:rPr>
        <w:t xml:space="preserve"> (after an off state at WUR)</w:t>
      </w:r>
      <w:r w:rsidR="009E65F8">
        <w:rPr>
          <w:lang w:eastAsia="en-GB"/>
        </w:rPr>
        <w:t xml:space="preserve">, the </w:t>
      </w:r>
      <w:r w:rsidR="004A5779">
        <w:rPr>
          <w:lang w:eastAsia="en-GB"/>
        </w:rPr>
        <w:t xml:space="preserve">WUR will not be able to determine its </w:t>
      </w:r>
      <w:r w:rsidR="0067346A">
        <w:rPr>
          <w:lang w:eastAsia="en-GB"/>
        </w:rPr>
        <w:t xml:space="preserve">exact </w:t>
      </w:r>
      <w:r w:rsidR="00667C6C">
        <w:rPr>
          <w:lang w:eastAsia="en-GB"/>
        </w:rPr>
        <w:t>timing and</w:t>
      </w:r>
      <w:r w:rsidR="00E45DED">
        <w:rPr>
          <w:lang w:eastAsia="en-GB"/>
        </w:rPr>
        <w:t xml:space="preserve"> may be </w:t>
      </w:r>
      <w:r w:rsidR="0067346A">
        <w:rPr>
          <w:lang w:eastAsia="en-GB"/>
        </w:rPr>
        <w:t xml:space="preserve">already in a full mismatch as explained </w:t>
      </w:r>
      <w:r w:rsidR="00607C73">
        <w:rPr>
          <w:lang w:eastAsia="en-GB"/>
        </w:rPr>
        <w:t xml:space="preserve">above </w:t>
      </w:r>
      <w:r w:rsidR="0067346A" w:rsidRPr="00850CB4">
        <w:rPr>
          <w:b/>
          <w:bCs/>
          <w:lang w:eastAsia="en-GB"/>
        </w:rPr>
        <w:t xml:space="preserve">Figure </w:t>
      </w:r>
      <w:r w:rsidR="00C97E58">
        <w:rPr>
          <w:b/>
          <w:bCs/>
          <w:lang w:eastAsia="en-GB"/>
        </w:rPr>
        <w:t>6</w:t>
      </w:r>
      <w:r w:rsidR="0067346A">
        <w:rPr>
          <w:lang w:eastAsia="en-GB"/>
        </w:rPr>
        <w:t xml:space="preserve">. </w:t>
      </w:r>
      <w:r w:rsidR="0056397A">
        <w:rPr>
          <w:lang w:eastAsia="en-GB"/>
        </w:rPr>
        <w:t xml:space="preserve">To avoid such problem, the WUR will need to perform </w:t>
      </w:r>
      <w:r w:rsidR="00EA6B53">
        <w:rPr>
          <w:lang w:eastAsia="en-GB"/>
        </w:rPr>
        <w:t>continuous</w:t>
      </w:r>
      <w:r w:rsidR="0056397A">
        <w:rPr>
          <w:lang w:eastAsia="en-GB"/>
        </w:rPr>
        <w:t xml:space="preserve"> </w:t>
      </w:r>
      <w:r w:rsidR="00EA6B53">
        <w:rPr>
          <w:lang w:eastAsia="en-GB"/>
        </w:rPr>
        <w:t>monitoring</w:t>
      </w:r>
      <w:r w:rsidR="0056397A">
        <w:rPr>
          <w:lang w:eastAsia="en-GB"/>
        </w:rPr>
        <w:t xml:space="preserve"> of the preamble and WUS</w:t>
      </w:r>
      <w:r w:rsidR="00EA6B53">
        <w:rPr>
          <w:lang w:eastAsia="en-GB"/>
        </w:rPr>
        <w:t xml:space="preserve">. </w:t>
      </w:r>
      <w:r w:rsidR="0067346A">
        <w:rPr>
          <w:lang w:eastAsia="en-GB"/>
        </w:rPr>
        <w:t xml:space="preserve">Hence, this </w:t>
      </w:r>
      <w:r w:rsidR="00EA6B53">
        <w:rPr>
          <w:lang w:eastAsia="en-GB"/>
        </w:rPr>
        <w:t>approach of using LP-sync-preamble signal</w:t>
      </w:r>
      <w:r w:rsidR="0067346A">
        <w:rPr>
          <w:lang w:eastAsia="en-GB"/>
        </w:rPr>
        <w:t xml:space="preserve"> </w:t>
      </w:r>
      <w:r w:rsidR="00EA6B53">
        <w:rPr>
          <w:lang w:eastAsia="en-GB"/>
        </w:rPr>
        <w:t xml:space="preserve">may </w:t>
      </w:r>
      <w:r w:rsidR="0067346A">
        <w:rPr>
          <w:lang w:eastAsia="en-GB"/>
        </w:rPr>
        <w:t>not</w:t>
      </w:r>
      <w:r w:rsidR="00882185">
        <w:rPr>
          <w:lang w:eastAsia="en-GB"/>
        </w:rPr>
        <w:t xml:space="preserve"> be</w:t>
      </w:r>
      <w:r w:rsidR="0067346A">
        <w:rPr>
          <w:lang w:eastAsia="en-GB"/>
        </w:rPr>
        <w:t xml:space="preserve"> enough </w:t>
      </w:r>
      <w:r w:rsidR="00882185">
        <w:rPr>
          <w:lang w:eastAsia="en-GB"/>
        </w:rPr>
        <w:t>for</w:t>
      </w:r>
      <w:r w:rsidR="009A197C">
        <w:rPr>
          <w:lang w:eastAsia="en-GB"/>
        </w:rPr>
        <w:t xml:space="preserve"> synchronization </w:t>
      </w:r>
      <w:r w:rsidR="0067346A">
        <w:rPr>
          <w:lang w:eastAsia="en-GB"/>
        </w:rPr>
        <w:t xml:space="preserve">and is power consuming since the WUR will have to </w:t>
      </w:r>
      <w:r w:rsidR="00A06E92">
        <w:rPr>
          <w:lang w:eastAsia="en-GB"/>
        </w:rPr>
        <w:t>continuously</w:t>
      </w:r>
      <w:r w:rsidR="008E30FD">
        <w:rPr>
          <w:lang w:eastAsia="en-GB"/>
        </w:rPr>
        <w:t xml:space="preserve"> monitor for the </w:t>
      </w:r>
      <w:r w:rsidR="00936992">
        <w:rPr>
          <w:lang w:eastAsia="en-GB"/>
        </w:rPr>
        <w:t>WUS.</w:t>
      </w:r>
      <w:r w:rsidR="008E30FD">
        <w:rPr>
          <w:lang w:eastAsia="en-GB"/>
        </w:rPr>
        <w:t xml:space="preserve"> </w:t>
      </w:r>
      <w:r w:rsidR="007F1246">
        <w:rPr>
          <w:lang w:eastAsia="en-GB"/>
        </w:rPr>
        <w:t xml:space="preserve"> </w:t>
      </w:r>
    </w:p>
    <w:p w14:paraId="0EAEC213" w14:textId="77777777" w:rsidR="008E30FD" w:rsidRDefault="008E30FD" w:rsidP="00AF74CD">
      <w:pPr>
        <w:jc w:val="both"/>
        <w:rPr>
          <w:lang w:eastAsia="en-GB"/>
        </w:rPr>
      </w:pPr>
    </w:p>
    <w:p w14:paraId="7505D689" w14:textId="2CE0222E" w:rsidR="00E43486" w:rsidRDefault="008E30FD" w:rsidP="006A4D2B">
      <w:pPr>
        <w:jc w:val="both"/>
        <w:rPr>
          <w:lang w:eastAsia="en-GB"/>
        </w:rPr>
      </w:pPr>
      <w:r>
        <w:rPr>
          <w:lang w:eastAsia="en-GB"/>
        </w:rPr>
        <w:t xml:space="preserve">A </w:t>
      </w:r>
      <w:r w:rsidR="006A0588">
        <w:rPr>
          <w:lang w:eastAsia="en-GB"/>
        </w:rPr>
        <w:t xml:space="preserve">third approach, which we refer to as a </w:t>
      </w:r>
      <w:r>
        <w:rPr>
          <w:lang w:eastAsia="en-GB"/>
        </w:rPr>
        <w:t xml:space="preserve">hybrid </w:t>
      </w:r>
      <w:r w:rsidR="00283078">
        <w:rPr>
          <w:lang w:eastAsia="en-GB"/>
        </w:rPr>
        <w:t xml:space="preserve">synchronization </w:t>
      </w:r>
      <w:r>
        <w:rPr>
          <w:lang w:eastAsia="en-GB"/>
        </w:rPr>
        <w:t xml:space="preserve">approach, </w:t>
      </w:r>
      <w:r w:rsidR="009C63AA">
        <w:rPr>
          <w:lang w:eastAsia="en-GB"/>
        </w:rPr>
        <w:t>is to have both signals and control the periodicity of the LP-SS</w:t>
      </w:r>
      <w:r w:rsidR="00377394">
        <w:rPr>
          <w:lang w:eastAsia="en-GB"/>
        </w:rPr>
        <w:t>, to reduce the NW overhead,</w:t>
      </w:r>
      <w:r w:rsidR="009C63AA">
        <w:rPr>
          <w:lang w:eastAsia="en-GB"/>
        </w:rPr>
        <w:t xml:space="preserve"> based on clock accuracy of the UEs. </w:t>
      </w:r>
      <w:r w:rsidR="00733EA8">
        <w:rPr>
          <w:lang w:eastAsia="en-GB"/>
        </w:rPr>
        <w:t>This approach can</w:t>
      </w:r>
      <w:r w:rsidR="0098271F">
        <w:rPr>
          <w:lang w:eastAsia="en-GB"/>
        </w:rPr>
        <w:t xml:space="preserve"> leverage the </w:t>
      </w:r>
      <w:r w:rsidR="00EA056B">
        <w:rPr>
          <w:lang w:eastAsia="en-GB"/>
        </w:rPr>
        <w:t xml:space="preserve">benefits of both </w:t>
      </w:r>
      <w:r w:rsidR="0098271F">
        <w:rPr>
          <w:lang w:eastAsia="en-GB"/>
        </w:rPr>
        <w:t>LP-SS and LP-sync-preamble signa</w:t>
      </w:r>
      <w:r w:rsidR="00EA056B">
        <w:rPr>
          <w:lang w:eastAsia="en-GB"/>
        </w:rPr>
        <w:t>l</w:t>
      </w:r>
      <w:r w:rsidR="00733EA8">
        <w:rPr>
          <w:lang w:eastAsia="en-GB"/>
        </w:rPr>
        <w:t xml:space="preserve">. </w:t>
      </w:r>
      <w:r w:rsidR="00EA056B">
        <w:rPr>
          <w:lang w:eastAsia="en-GB"/>
        </w:rPr>
        <w:t>In particular, the</w:t>
      </w:r>
      <w:r w:rsidR="009C63AA">
        <w:rPr>
          <w:lang w:eastAsia="en-GB"/>
        </w:rPr>
        <w:t xml:space="preserve"> LP-SS will be used to fix most of the timing error</w:t>
      </w:r>
      <w:r w:rsidR="006A6205">
        <w:rPr>
          <w:lang w:eastAsia="en-GB"/>
        </w:rPr>
        <w:t>s</w:t>
      </w:r>
      <w:r w:rsidR="009C63AA">
        <w:rPr>
          <w:lang w:eastAsia="en-GB"/>
        </w:rPr>
        <w:t xml:space="preserve"> and reduce the possible timing</w:t>
      </w:r>
      <w:r w:rsidR="006A6205">
        <w:rPr>
          <w:lang w:eastAsia="en-GB"/>
        </w:rPr>
        <w:t xml:space="preserve"> or </w:t>
      </w:r>
      <w:r w:rsidR="00377394">
        <w:rPr>
          <w:lang w:eastAsia="en-GB"/>
        </w:rPr>
        <w:t>position</w:t>
      </w:r>
      <w:r w:rsidR="009C63AA">
        <w:rPr>
          <w:lang w:eastAsia="en-GB"/>
        </w:rPr>
        <w:t xml:space="preserve"> of the preamble</w:t>
      </w:r>
      <w:r w:rsidR="00377394">
        <w:rPr>
          <w:lang w:eastAsia="en-GB"/>
        </w:rPr>
        <w:t xml:space="preserve"> and </w:t>
      </w:r>
      <w:r w:rsidR="009C63AA">
        <w:rPr>
          <w:lang w:eastAsia="en-GB"/>
        </w:rPr>
        <w:t>WUS</w:t>
      </w:r>
      <w:r w:rsidR="002E224D">
        <w:rPr>
          <w:lang w:eastAsia="en-GB"/>
        </w:rPr>
        <w:t xml:space="preserve">. The remaining </w:t>
      </w:r>
      <w:r w:rsidR="006A6205">
        <w:rPr>
          <w:lang w:eastAsia="en-GB"/>
        </w:rPr>
        <w:t xml:space="preserve">timing </w:t>
      </w:r>
      <w:r w:rsidR="002E224D">
        <w:rPr>
          <w:lang w:eastAsia="en-GB"/>
        </w:rPr>
        <w:t>error</w:t>
      </w:r>
      <w:r w:rsidR="006A6205">
        <w:rPr>
          <w:lang w:eastAsia="en-GB"/>
        </w:rPr>
        <w:t>s</w:t>
      </w:r>
      <w:r w:rsidR="002E224D">
        <w:rPr>
          <w:lang w:eastAsia="en-GB"/>
        </w:rPr>
        <w:t>, and improve</w:t>
      </w:r>
      <w:r w:rsidR="007A5446">
        <w:rPr>
          <w:lang w:eastAsia="en-GB"/>
        </w:rPr>
        <w:t>d</w:t>
      </w:r>
      <w:r w:rsidR="000F094B">
        <w:rPr>
          <w:lang w:eastAsia="en-GB"/>
        </w:rPr>
        <w:t xml:space="preserve"> detectability</w:t>
      </w:r>
      <w:r w:rsidR="002E224D">
        <w:rPr>
          <w:lang w:eastAsia="en-GB"/>
        </w:rPr>
        <w:t xml:space="preserve"> of WUS, can be achieved with using the LP-sync-preamble signal</w:t>
      </w:r>
      <w:r w:rsidR="007F1246">
        <w:rPr>
          <w:lang w:eastAsia="en-GB"/>
        </w:rPr>
        <w:t xml:space="preserve">. </w:t>
      </w:r>
      <w:r w:rsidR="00AA35D3">
        <w:rPr>
          <w:lang w:eastAsia="en-GB"/>
        </w:rPr>
        <w:t>In this case</w:t>
      </w:r>
      <w:r w:rsidR="006C06CE">
        <w:rPr>
          <w:lang w:eastAsia="en-GB"/>
        </w:rPr>
        <w:t>, the LP-sync-</w:t>
      </w:r>
      <w:r w:rsidR="0076460D">
        <w:rPr>
          <w:lang w:eastAsia="en-GB"/>
        </w:rPr>
        <w:t>preamble signal will help in further refine/coarse synchronization</w:t>
      </w:r>
      <w:r w:rsidR="008623BB">
        <w:rPr>
          <w:lang w:eastAsia="en-GB"/>
        </w:rPr>
        <w:t>, i.e., a second level of synchronization</w:t>
      </w:r>
      <w:r w:rsidR="007A5446">
        <w:rPr>
          <w:lang w:eastAsia="en-GB"/>
        </w:rPr>
        <w:t>, and improve the detectability of WUS</w:t>
      </w:r>
      <w:r w:rsidR="0076460D">
        <w:rPr>
          <w:lang w:eastAsia="en-GB"/>
        </w:rPr>
        <w:t xml:space="preserve">. </w:t>
      </w:r>
    </w:p>
    <w:p w14:paraId="5C630CBE" w14:textId="77777777" w:rsidR="00B33129" w:rsidRDefault="00B33129" w:rsidP="006A4D2B">
      <w:pPr>
        <w:jc w:val="both"/>
        <w:rPr>
          <w:lang w:eastAsia="en-GB"/>
        </w:rPr>
      </w:pPr>
    </w:p>
    <w:p w14:paraId="427C40F1" w14:textId="28B9EDD0" w:rsidR="00B33129" w:rsidRDefault="00B33129" w:rsidP="00181BC0">
      <w:pPr>
        <w:rPr>
          <w:lang w:eastAsia="en-GB"/>
        </w:rPr>
      </w:pPr>
      <w:r>
        <w:rPr>
          <w:lang w:eastAsia="en-GB"/>
        </w:rPr>
        <w:t xml:space="preserve">In the following, we discuss the LP-SS-only </w:t>
      </w:r>
      <w:r w:rsidR="0036375D">
        <w:rPr>
          <w:lang w:eastAsia="en-GB"/>
        </w:rPr>
        <w:t>synchronization approach</w:t>
      </w:r>
      <w:r>
        <w:rPr>
          <w:lang w:eastAsia="en-GB"/>
        </w:rPr>
        <w:t xml:space="preserve">, LP-sync-preamble signal only </w:t>
      </w:r>
      <w:r w:rsidR="0036375D">
        <w:rPr>
          <w:lang w:eastAsia="en-GB"/>
        </w:rPr>
        <w:t>synchronization approach</w:t>
      </w:r>
      <w:r>
        <w:rPr>
          <w:lang w:eastAsia="en-GB"/>
        </w:rPr>
        <w:t xml:space="preserve">, and the hybrid </w:t>
      </w:r>
      <w:r w:rsidR="0036375D">
        <w:rPr>
          <w:lang w:eastAsia="en-GB"/>
        </w:rPr>
        <w:t>synchronization approach</w:t>
      </w:r>
      <w:r w:rsidR="00B85922">
        <w:rPr>
          <w:lang w:eastAsia="en-GB"/>
        </w:rPr>
        <w:t xml:space="preserve"> </w:t>
      </w:r>
      <w:r w:rsidR="009A6C58">
        <w:rPr>
          <w:lang w:eastAsia="en-GB"/>
        </w:rPr>
        <w:t>where</w:t>
      </w:r>
      <w:r w:rsidR="00B85922">
        <w:rPr>
          <w:lang w:eastAsia="en-GB"/>
        </w:rPr>
        <w:t xml:space="preserve"> the NW</w:t>
      </w:r>
      <w:r>
        <w:rPr>
          <w:lang w:eastAsia="en-GB"/>
        </w:rPr>
        <w:t xml:space="preserve"> </w:t>
      </w:r>
      <w:r w:rsidR="00B85922">
        <w:rPr>
          <w:lang w:eastAsia="en-GB"/>
        </w:rPr>
        <w:t>transmits</w:t>
      </w:r>
      <w:r w:rsidR="008233DA">
        <w:rPr>
          <w:lang w:eastAsia="en-GB"/>
        </w:rPr>
        <w:t xml:space="preserve"> both </w:t>
      </w:r>
      <w:r w:rsidR="00E804F3">
        <w:rPr>
          <w:lang w:eastAsia="en-GB"/>
        </w:rPr>
        <w:t xml:space="preserve">sync </w:t>
      </w:r>
      <w:r w:rsidR="008233DA">
        <w:rPr>
          <w:lang w:eastAsia="en-GB"/>
        </w:rPr>
        <w:t>signals</w:t>
      </w:r>
      <w:r w:rsidR="00B85922">
        <w:rPr>
          <w:lang w:eastAsia="en-GB"/>
        </w:rPr>
        <w:t>.</w:t>
      </w:r>
    </w:p>
    <w:p w14:paraId="52FE4B37" w14:textId="29E8DDAB" w:rsidR="00AB36C9" w:rsidRDefault="00AB36C9" w:rsidP="009A6B29">
      <w:pPr>
        <w:rPr>
          <w:lang w:eastAsia="en-GB"/>
        </w:rPr>
      </w:pPr>
    </w:p>
    <w:p w14:paraId="49BAD55A" w14:textId="1793D703" w:rsidR="00573C6B" w:rsidRPr="00F0681A" w:rsidRDefault="00CB56FB" w:rsidP="009A6B29">
      <w:pPr>
        <w:rPr>
          <w:b/>
          <w:bCs/>
          <w:u w:val="single"/>
          <w:lang w:eastAsia="en-GB"/>
        </w:rPr>
      </w:pPr>
      <w:r w:rsidRPr="00F0681A">
        <w:rPr>
          <w:b/>
          <w:bCs/>
          <w:u w:val="single"/>
          <w:lang w:eastAsia="en-GB"/>
        </w:rPr>
        <w:t>LP-SS based synchronization</w:t>
      </w:r>
    </w:p>
    <w:p w14:paraId="37E87366" w14:textId="77777777" w:rsidR="00D87FDA" w:rsidRPr="00F0681A" w:rsidRDefault="00D87FDA" w:rsidP="001D215E">
      <w:pPr>
        <w:rPr>
          <w:b/>
          <w:bCs/>
          <w:u w:val="single"/>
          <w:lang w:eastAsia="en-GB"/>
        </w:rPr>
      </w:pPr>
    </w:p>
    <w:p w14:paraId="1C238087" w14:textId="5A9C8EE2" w:rsidR="00573C6B" w:rsidRDefault="00CB09B8" w:rsidP="00181BC0">
      <w:pPr>
        <w:jc w:val="both"/>
        <w:rPr>
          <w:lang w:eastAsia="en-GB"/>
        </w:rPr>
      </w:pPr>
      <w:r>
        <w:rPr>
          <w:lang w:eastAsia="en-GB"/>
        </w:rPr>
        <w:t xml:space="preserve">In this approach, the </w:t>
      </w:r>
      <w:r w:rsidR="00573C6B">
        <w:rPr>
          <w:lang w:eastAsia="en-GB"/>
        </w:rPr>
        <w:t xml:space="preserve">NW can configure periodic </w:t>
      </w:r>
      <w:r w:rsidR="005468BD">
        <w:rPr>
          <w:lang w:eastAsia="en-GB"/>
        </w:rPr>
        <w:t xml:space="preserve">low power </w:t>
      </w:r>
      <w:r w:rsidR="00573C6B">
        <w:rPr>
          <w:lang w:eastAsia="en-GB"/>
        </w:rPr>
        <w:t>synchronization signals</w:t>
      </w:r>
      <w:r w:rsidR="005468BD">
        <w:rPr>
          <w:lang w:eastAsia="en-GB"/>
        </w:rPr>
        <w:t xml:space="preserve"> (LP-SS)</w:t>
      </w:r>
      <w:r w:rsidR="00AB411D">
        <w:rPr>
          <w:lang w:eastAsia="en-GB"/>
        </w:rPr>
        <w:t xml:space="preserve"> to help synchronization of LP-WUR</w:t>
      </w:r>
      <w:r w:rsidR="007D3552">
        <w:rPr>
          <w:lang w:eastAsia="en-GB"/>
        </w:rPr>
        <w:t xml:space="preserve"> as shown in </w:t>
      </w:r>
      <w:r w:rsidR="008F069B" w:rsidRPr="00DD6504">
        <w:rPr>
          <w:b/>
          <w:bCs/>
          <w:lang w:eastAsia="en-GB"/>
        </w:rPr>
        <w:fldChar w:fldCharType="begin"/>
      </w:r>
      <w:r w:rsidR="008F069B" w:rsidRPr="00DD6504">
        <w:rPr>
          <w:b/>
          <w:bCs/>
          <w:lang w:eastAsia="en-GB"/>
        </w:rPr>
        <w:instrText xml:space="preserve"> REF _Ref115426394 \h </w:instrText>
      </w:r>
      <w:r w:rsidR="00DD6504">
        <w:rPr>
          <w:b/>
          <w:bCs/>
          <w:lang w:eastAsia="en-GB"/>
        </w:rPr>
        <w:instrText xml:space="preserve"> \* MERGEFORMAT </w:instrText>
      </w:r>
      <w:r w:rsidR="008F069B" w:rsidRPr="00DD6504">
        <w:rPr>
          <w:b/>
          <w:bCs/>
          <w:lang w:eastAsia="en-GB"/>
        </w:rPr>
      </w:r>
      <w:r w:rsidR="008F069B" w:rsidRPr="00DD6504">
        <w:rPr>
          <w:b/>
          <w:bCs/>
          <w:lang w:eastAsia="en-GB"/>
        </w:rPr>
        <w:fldChar w:fldCharType="separate"/>
      </w:r>
      <w:r w:rsidR="008F069B" w:rsidRPr="00DD6504">
        <w:rPr>
          <w:b/>
          <w:bCs/>
        </w:rPr>
        <w:t xml:space="preserve">Figure </w:t>
      </w:r>
      <w:r w:rsidR="00340500">
        <w:rPr>
          <w:b/>
          <w:bCs/>
          <w:noProof/>
        </w:rPr>
        <w:t>7</w:t>
      </w:r>
      <w:r w:rsidR="008F069B" w:rsidRPr="00DD6504">
        <w:rPr>
          <w:b/>
          <w:bCs/>
          <w:lang w:eastAsia="en-GB"/>
        </w:rPr>
        <w:fldChar w:fldCharType="end"/>
      </w:r>
      <w:r w:rsidR="00B91265">
        <w:rPr>
          <w:lang w:eastAsia="en-GB"/>
        </w:rPr>
        <w:t xml:space="preserve">. The UE can </w:t>
      </w:r>
      <w:r w:rsidR="005468BD">
        <w:rPr>
          <w:lang w:eastAsia="en-GB"/>
        </w:rPr>
        <w:t>use</w:t>
      </w:r>
      <w:r w:rsidR="00B91265">
        <w:rPr>
          <w:lang w:eastAsia="en-GB"/>
        </w:rPr>
        <w:t xml:space="preserve"> LP-SS to </w:t>
      </w:r>
      <w:r w:rsidR="005468BD">
        <w:rPr>
          <w:lang w:eastAsia="en-GB"/>
        </w:rPr>
        <w:t xml:space="preserve">resync and calibrate its own </w:t>
      </w:r>
      <w:r w:rsidR="00B91265">
        <w:rPr>
          <w:lang w:eastAsia="en-GB"/>
        </w:rPr>
        <w:t>clock, adjust</w:t>
      </w:r>
      <w:r w:rsidR="005468BD">
        <w:rPr>
          <w:lang w:eastAsia="en-GB"/>
        </w:rPr>
        <w:t>ing</w:t>
      </w:r>
      <w:r w:rsidR="00B91265">
        <w:rPr>
          <w:lang w:eastAsia="en-GB"/>
        </w:rPr>
        <w:t xml:space="preserve"> </w:t>
      </w:r>
      <w:r w:rsidR="005468BD">
        <w:rPr>
          <w:lang w:eastAsia="en-GB"/>
        </w:rPr>
        <w:t xml:space="preserve">its </w:t>
      </w:r>
      <w:r w:rsidR="00B91265">
        <w:rPr>
          <w:lang w:eastAsia="en-GB"/>
        </w:rPr>
        <w:t xml:space="preserve">timing to receive the WUS signals. </w:t>
      </w:r>
    </w:p>
    <w:p w14:paraId="53D5F54D" w14:textId="77777777" w:rsidR="00232711" w:rsidRDefault="00232711" w:rsidP="009A6B29">
      <w:pPr>
        <w:rPr>
          <w:lang w:eastAsia="en-GB"/>
        </w:rPr>
      </w:pPr>
    </w:p>
    <w:p w14:paraId="35C47A8E" w14:textId="77777777" w:rsidR="004E0344" w:rsidRDefault="004E0344" w:rsidP="009A6B29">
      <w:pPr>
        <w:rPr>
          <w:lang w:eastAsia="en-GB"/>
        </w:rPr>
      </w:pPr>
    </w:p>
    <w:p w14:paraId="68B83D54" w14:textId="77777777" w:rsidR="00EF03D0" w:rsidRDefault="001B19D2" w:rsidP="00916F9D">
      <w:pPr>
        <w:keepNext/>
        <w:jc w:val="both"/>
      </w:pPr>
      <w:r>
        <w:rPr>
          <w:noProof/>
          <w:lang w:eastAsia="en-GB"/>
        </w:rPr>
        <w:drawing>
          <wp:inline distT="0" distB="0" distL="0" distR="0" wp14:anchorId="18895200" wp14:editId="6F608168">
            <wp:extent cx="5214237" cy="937128"/>
            <wp:effectExtent l="0" t="0" r="5715" b="0"/>
            <wp:docPr id="3" name="Picture 3"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hape&#10;&#10;Description automatically generated with low confidenc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99680" cy="952484"/>
                    </a:xfrm>
                    <a:prstGeom prst="rect">
                      <a:avLst/>
                    </a:prstGeom>
                    <a:noFill/>
                  </pic:spPr>
                </pic:pic>
              </a:graphicData>
            </a:graphic>
          </wp:inline>
        </w:drawing>
      </w:r>
    </w:p>
    <w:p w14:paraId="4F8EF57C" w14:textId="5C2D7FD3" w:rsidR="00B91265" w:rsidRPr="00D5336A" w:rsidRDefault="00EF03D0" w:rsidP="00D5336A">
      <w:pPr>
        <w:pStyle w:val="Caption"/>
        <w:jc w:val="center"/>
        <w:rPr>
          <w:b/>
          <w:bCs/>
          <w:i w:val="0"/>
          <w:iCs w:val="0"/>
          <w:color w:val="auto"/>
        </w:rPr>
      </w:pPr>
      <w:r w:rsidRPr="007D3552">
        <w:rPr>
          <w:b/>
          <w:bCs/>
          <w:i w:val="0"/>
          <w:iCs w:val="0"/>
          <w:color w:val="auto"/>
        </w:rPr>
        <w:t xml:space="preserve">Figure </w:t>
      </w:r>
      <w:r w:rsidR="00340500">
        <w:rPr>
          <w:b/>
          <w:bCs/>
          <w:i w:val="0"/>
          <w:iCs w:val="0"/>
          <w:color w:val="auto"/>
        </w:rPr>
        <w:t>7:</w:t>
      </w:r>
      <w:r w:rsidRPr="007D3552">
        <w:rPr>
          <w:b/>
          <w:bCs/>
          <w:i w:val="0"/>
          <w:iCs w:val="0"/>
          <w:color w:val="auto"/>
        </w:rPr>
        <w:t xml:space="preserve"> </w:t>
      </w:r>
      <w:r w:rsidR="006675EF">
        <w:rPr>
          <w:b/>
          <w:bCs/>
          <w:i w:val="0"/>
          <w:iCs w:val="0"/>
          <w:color w:val="auto"/>
        </w:rPr>
        <w:t>Low Power Sync Signal (</w:t>
      </w:r>
      <w:r w:rsidRPr="007D3552">
        <w:rPr>
          <w:b/>
          <w:bCs/>
          <w:i w:val="0"/>
          <w:iCs w:val="0"/>
          <w:color w:val="auto"/>
        </w:rPr>
        <w:t>LP-SS</w:t>
      </w:r>
      <w:r w:rsidR="006675EF">
        <w:rPr>
          <w:b/>
          <w:bCs/>
          <w:i w:val="0"/>
          <w:iCs w:val="0"/>
          <w:color w:val="auto"/>
        </w:rPr>
        <w:t xml:space="preserve">) </w:t>
      </w:r>
      <w:r w:rsidR="00F3046C">
        <w:rPr>
          <w:b/>
          <w:bCs/>
          <w:i w:val="0"/>
          <w:iCs w:val="0"/>
          <w:color w:val="auto"/>
        </w:rPr>
        <w:t xml:space="preserve">for </w:t>
      </w:r>
      <w:r w:rsidR="00A80A8A">
        <w:rPr>
          <w:b/>
          <w:bCs/>
          <w:i w:val="0"/>
          <w:iCs w:val="0"/>
          <w:color w:val="auto"/>
        </w:rPr>
        <w:t>synchronization</w:t>
      </w:r>
    </w:p>
    <w:p w14:paraId="31E76735" w14:textId="77777777" w:rsidR="0053497A" w:rsidRDefault="0053497A" w:rsidP="00970379">
      <w:pPr>
        <w:jc w:val="both"/>
        <w:rPr>
          <w:lang w:eastAsia="x-none"/>
        </w:rPr>
      </w:pPr>
    </w:p>
    <w:p w14:paraId="1CB5B2F0" w14:textId="75E4A280" w:rsidR="009132BD" w:rsidRPr="006B58E6" w:rsidRDefault="006B58E6" w:rsidP="00181BC0">
      <w:pPr>
        <w:jc w:val="both"/>
        <w:rPr>
          <w:lang w:val="en-US" w:eastAsia="zh-CN"/>
        </w:rPr>
      </w:pPr>
      <w:r>
        <w:rPr>
          <w:lang w:val="en-US" w:eastAsia="zh-CN"/>
        </w:rPr>
        <w:t xml:space="preserve">Clock accuracy is characterized with two main parameters: clock frequency drift F’, which measures the frequency drift of the clock over time (ppm/sec), and the maximum frequency error Fe, which measures the maximum frequency error (ppm). </w:t>
      </w:r>
      <w:r w:rsidR="0053497A">
        <w:rPr>
          <w:lang w:eastAsia="x-none"/>
        </w:rPr>
        <w:t xml:space="preserve">Once the UE receives a LP-SS, it will reset the clock, then </w:t>
      </w:r>
      <w:r w:rsidR="00AD19ED">
        <w:rPr>
          <w:lang w:eastAsia="x-none"/>
        </w:rPr>
        <w:t xml:space="preserve">the clock will </w:t>
      </w:r>
      <w:r w:rsidR="0053497A">
        <w:rPr>
          <w:lang w:eastAsia="x-none"/>
        </w:rPr>
        <w:t>start to drift</w:t>
      </w:r>
      <w:r w:rsidR="00AD19ED">
        <w:rPr>
          <w:lang w:eastAsia="x-none"/>
        </w:rPr>
        <w:t xml:space="preserve"> over time with a rate of F’ which is much smaller than the maximum frequency drift</w:t>
      </w:r>
      <w:r w:rsidR="00FD0599">
        <w:rPr>
          <w:lang w:eastAsia="x-none"/>
        </w:rPr>
        <w:t xml:space="preserve">. </w:t>
      </w:r>
    </w:p>
    <w:p w14:paraId="36899CBC" w14:textId="77777777" w:rsidR="009132BD" w:rsidRDefault="009132BD" w:rsidP="00181BC0">
      <w:pPr>
        <w:jc w:val="both"/>
        <w:rPr>
          <w:lang w:eastAsia="x-none"/>
        </w:rPr>
      </w:pPr>
    </w:p>
    <w:p w14:paraId="6473CF0D" w14:textId="4ACCAB5E" w:rsidR="00DA7A49" w:rsidRDefault="00EC349C" w:rsidP="00181BC0">
      <w:pPr>
        <w:jc w:val="both"/>
        <w:rPr>
          <w:lang w:eastAsia="x-none"/>
        </w:rPr>
      </w:pPr>
      <w:bookmarkStart w:id="11" w:name="_Hlk115163141"/>
      <w:r>
        <w:rPr>
          <w:lang w:eastAsia="x-none"/>
        </w:rPr>
        <w:t xml:space="preserve">To clarify the impact of </w:t>
      </w:r>
      <w:r w:rsidR="00706073">
        <w:rPr>
          <w:lang w:eastAsia="x-none"/>
        </w:rPr>
        <w:t>synchronization</w:t>
      </w:r>
      <w:r>
        <w:rPr>
          <w:lang w:eastAsia="x-none"/>
        </w:rPr>
        <w:t xml:space="preserve"> signal </w:t>
      </w:r>
      <w:r w:rsidR="00706073">
        <w:rPr>
          <w:lang w:eastAsia="x-none"/>
        </w:rPr>
        <w:t xml:space="preserve">to reset the clock, assume </w:t>
      </w:r>
      <w:r w:rsidR="00D702D2">
        <w:rPr>
          <w:lang w:eastAsia="x-none"/>
        </w:rPr>
        <w:t>at time t=0, the WUR was fully synced</w:t>
      </w:r>
      <w:r w:rsidR="00850CB4">
        <w:rPr>
          <w:lang w:eastAsia="x-none"/>
        </w:rPr>
        <w:t xml:space="preserve"> as shown in </w:t>
      </w:r>
      <w:r w:rsidR="00850CB4" w:rsidRPr="00850CB4">
        <w:rPr>
          <w:b/>
          <w:bCs/>
          <w:lang w:eastAsia="x-none"/>
        </w:rPr>
        <w:t xml:space="preserve">Figure </w:t>
      </w:r>
      <w:r w:rsidR="00340500">
        <w:rPr>
          <w:b/>
          <w:bCs/>
          <w:lang w:eastAsia="x-none"/>
        </w:rPr>
        <w:t>8</w:t>
      </w:r>
      <w:r w:rsidR="00D702D2">
        <w:rPr>
          <w:lang w:eastAsia="x-none"/>
        </w:rPr>
        <w:t xml:space="preserve">. </w:t>
      </w:r>
      <w:r w:rsidR="00544BC0">
        <w:rPr>
          <w:lang w:eastAsia="x-none"/>
        </w:rPr>
        <w:t xml:space="preserve">Assuming clock </w:t>
      </w:r>
      <w:r w:rsidR="003B797E">
        <w:rPr>
          <w:lang w:eastAsia="x-none"/>
        </w:rPr>
        <w:t>freq</w:t>
      </w:r>
      <w:r w:rsidR="00D702D2">
        <w:rPr>
          <w:lang w:eastAsia="x-none"/>
        </w:rPr>
        <w:t>uency</w:t>
      </w:r>
      <w:r w:rsidR="003B797E">
        <w:rPr>
          <w:lang w:eastAsia="x-none"/>
        </w:rPr>
        <w:t xml:space="preserve"> drift is F’, at time </w:t>
      </w:r>
      <w:r w:rsidR="00D702D2">
        <w:rPr>
          <w:lang w:eastAsia="x-none"/>
        </w:rPr>
        <w:t>t=</w:t>
      </w:r>
      <w:r w:rsidR="003B797E">
        <w:rPr>
          <w:lang w:eastAsia="x-none"/>
        </w:rPr>
        <w:t>T, the WUR timing will be T</w:t>
      </w:r>
      <w:r w:rsidR="00D702D2">
        <w:rPr>
          <w:lang w:eastAsia="x-none"/>
        </w:rPr>
        <w:t>+</w:t>
      </w:r>
      <m:oMath>
        <m:r>
          <m:rPr>
            <m:sty m:val="p"/>
          </m:rPr>
          <w:rPr>
            <w:rFonts w:ascii="Cambria Math" w:hAnsi="Cambria Math"/>
            <w:lang w:eastAsia="x-none"/>
          </w:rPr>
          <m:t>Δ</m:t>
        </m:r>
        <m:r>
          <w:rPr>
            <w:rFonts w:ascii="Cambria Math" w:hAnsi="Cambria Math"/>
            <w:lang w:eastAsia="x-none"/>
          </w:rPr>
          <m:t>T</m:t>
        </m:r>
      </m:oMath>
      <w:r w:rsidR="003B797E">
        <w:rPr>
          <w:lang w:eastAsia="x-none"/>
        </w:rPr>
        <w:t xml:space="preserve">, wherein </w:t>
      </w:r>
      <m:oMath>
        <m:r>
          <m:rPr>
            <m:sty m:val="p"/>
          </m:rPr>
          <w:rPr>
            <w:rFonts w:ascii="Cambria Math" w:hAnsi="Cambria Math"/>
            <w:lang w:eastAsia="x-none"/>
          </w:rPr>
          <m:t>Δ</m:t>
        </m:r>
        <m:r>
          <w:rPr>
            <w:rFonts w:ascii="Cambria Math" w:hAnsi="Cambria Math"/>
            <w:lang w:eastAsia="x-none"/>
          </w:rPr>
          <m:t>T</m:t>
        </m:r>
        <m:r>
          <m:rPr>
            <m:sty m:val="p"/>
          </m:rPr>
          <w:rPr>
            <w:rFonts w:ascii="Cambria Math" w:hAnsi="Cambria Math"/>
            <w:lang w:eastAsia="x-none"/>
          </w:rPr>
          <m:t>=±0.5*</m:t>
        </m:r>
        <m:sSup>
          <m:sSupPr>
            <m:ctrlPr>
              <w:rPr>
                <w:rFonts w:ascii="Cambria Math" w:hAnsi="Cambria Math"/>
                <w:lang w:eastAsia="x-none"/>
              </w:rPr>
            </m:ctrlPr>
          </m:sSupPr>
          <m:e>
            <m:r>
              <w:rPr>
                <w:rFonts w:ascii="Cambria Math" w:hAnsi="Cambria Math"/>
                <w:lang w:eastAsia="x-none"/>
              </w:rPr>
              <m:t>F</m:t>
            </m:r>
          </m:e>
          <m:sup>
            <m:r>
              <m:rPr>
                <m:sty m:val="p"/>
              </m:rPr>
              <w:rPr>
                <w:rFonts w:ascii="Cambria Math" w:hAnsi="Cambria Math"/>
                <w:lang w:eastAsia="x-none"/>
              </w:rPr>
              <m:t>'</m:t>
            </m:r>
          </m:sup>
        </m:sSup>
        <m:r>
          <m:rPr>
            <m:sty m:val="p"/>
          </m:rPr>
          <w:rPr>
            <w:rFonts w:ascii="Cambria Math" w:hAnsi="Cambria Math"/>
            <w:lang w:eastAsia="x-none"/>
          </w:rPr>
          <m:t>*</m:t>
        </m:r>
        <m:sSup>
          <m:sSupPr>
            <m:ctrlPr>
              <w:rPr>
                <w:rFonts w:ascii="Cambria Math" w:hAnsi="Cambria Math"/>
                <w:lang w:eastAsia="x-none"/>
              </w:rPr>
            </m:ctrlPr>
          </m:sSupPr>
          <m:e>
            <m:r>
              <w:rPr>
                <w:rFonts w:ascii="Cambria Math" w:hAnsi="Cambria Math"/>
                <w:lang w:eastAsia="x-none"/>
              </w:rPr>
              <m:t>T</m:t>
            </m:r>
          </m:e>
          <m:sup>
            <m:r>
              <m:rPr>
                <m:sty m:val="p"/>
              </m:rPr>
              <w:rPr>
                <w:rFonts w:ascii="Cambria Math" w:hAnsi="Cambria Math"/>
                <w:lang w:eastAsia="x-none"/>
              </w:rPr>
              <m:t>2</m:t>
            </m:r>
          </m:sup>
        </m:sSup>
      </m:oMath>
      <w:r w:rsidR="00D62536">
        <w:rPr>
          <w:lang w:eastAsia="x-none"/>
        </w:rPr>
        <w:t xml:space="preserve"> during the non-linear transition time. Once </w:t>
      </w:r>
      <m:oMath>
        <m:r>
          <w:rPr>
            <w:rFonts w:ascii="Cambria Math" w:hAnsi="Cambria Math"/>
            <w:lang w:eastAsia="x-none"/>
          </w:rPr>
          <m:t>T</m:t>
        </m:r>
        <m:r>
          <m:rPr>
            <m:sty m:val="p"/>
          </m:rPr>
          <w:rPr>
            <w:rFonts w:ascii="Cambria Math" w:hAnsi="Cambria Math"/>
            <w:lang w:eastAsia="x-none"/>
          </w:rPr>
          <m:t>≥</m:t>
        </m:r>
        <m:sSub>
          <m:sSubPr>
            <m:ctrlPr>
              <w:rPr>
                <w:rFonts w:ascii="Cambria Math" w:hAnsi="Cambria Math"/>
                <w:lang w:eastAsia="x-none"/>
              </w:rPr>
            </m:ctrlPr>
          </m:sSubPr>
          <m:e>
            <m:r>
              <w:rPr>
                <w:rFonts w:ascii="Cambria Math" w:hAnsi="Cambria Math"/>
                <w:lang w:eastAsia="x-none"/>
              </w:rPr>
              <m:t>F</m:t>
            </m:r>
          </m:e>
          <m:sub>
            <m:r>
              <w:rPr>
                <w:rFonts w:ascii="Cambria Math" w:hAnsi="Cambria Math"/>
                <w:lang w:eastAsia="x-none"/>
              </w:rPr>
              <m:t>e</m:t>
            </m:r>
          </m:sub>
        </m:sSub>
        <m:r>
          <m:rPr>
            <m:sty m:val="p"/>
          </m:rPr>
          <w:rPr>
            <w:rFonts w:ascii="Cambria Math" w:hAnsi="Cambria Math"/>
            <w:lang w:eastAsia="x-none"/>
          </w:rPr>
          <m:t>/</m:t>
        </m:r>
        <m:sSup>
          <m:sSupPr>
            <m:ctrlPr>
              <w:rPr>
                <w:rFonts w:ascii="Cambria Math" w:hAnsi="Cambria Math"/>
                <w:lang w:eastAsia="x-none"/>
              </w:rPr>
            </m:ctrlPr>
          </m:sSupPr>
          <m:e>
            <m:r>
              <w:rPr>
                <w:rFonts w:ascii="Cambria Math" w:hAnsi="Cambria Math"/>
                <w:lang w:eastAsia="x-none"/>
              </w:rPr>
              <m:t>F</m:t>
            </m:r>
          </m:e>
          <m:sup>
            <m:r>
              <m:rPr>
                <m:sty m:val="p"/>
              </m:rPr>
              <w:rPr>
                <w:rFonts w:ascii="Cambria Math" w:hAnsi="Cambria Math"/>
                <w:lang w:eastAsia="x-none"/>
              </w:rPr>
              <m:t>'</m:t>
            </m:r>
          </m:sup>
        </m:sSup>
      </m:oMath>
      <w:r w:rsidR="006D5340">
        <w:rPr>
          <w:lang w:eastAsia="x-none"/>
        </w:rPr>
        <w:t xml:space="preserve">, wherein </w:t>
      </w:r>
      <m:oMath>
        <m:sSub>
          <m:sSubPr>
            <m:ctrlPr>
              <w:rPr>
                <w:rFonts w:ascii="Cambria Math" w:hAnsi="Cambria Math"/>
                <w:lang w:eastAsia="x-none"/>
              </w:rPr>
            </m:ctrlPr>
          </m:sSubPr>
          <m:e>
            <m:r>
              <w:rPr>
                <w:rFonts w:ascii="Cambria Math" w:hAnsi="Cambria Math"/>
                <w:lang w:eastAsia="x-none"/>
              </w:rPr>
              <m:t>F</m:t>
            </m:r>
          </m:e>
          <m:sub>
            <m:r>
              <w:rPr>
                <w:rFonts w:ascii="Cambria Math" w:hAnsi="Cambria Math"/>
                <w:lang w:eastAsia="x-none"/>
              </w:rPr>
              <m:t>e</m:t>
            </m:r>
          </m:sub>
        </m:sSub>
      </m:oMath>
      <w:r w:rsidR="003916F8">
        <w:rPr>
          <w:lang w:eastAsia="x-none"/>
        </w:rPr>
        <w:t xml:space="preserve"> is the maximum clock </w:t>
      </w:r>
      <w:r w:rsidR="00D702D2">
        <w:rPr>
          <w:lang w:eastAsia="x-none"/>
        </w:rPr>
        <w:t xml:space="preserve">frequency </w:t>
      </w:r>
      <w:r w:rsidR="003916F8">
        <w:rPr>
          <w:lang w:eastAsia="x-none"/>
        </w:rPr>
        <w:t>error</w:t>
      </w:r>
      <w:r w:rsidR="002C5CFC">
        <w:rPr>
          <w:lang w:eastAsia="x-none"/>
        </w:rPr>
        <w:t>,</w:t>
      </w:r>
      <w:r w:rsidR="003916F8">
        <w:rPr>
          <w:lang w:eastAsia="x-none"/>
        </w:rPr>
        <w:t xml:space="preserve"> </w:t>
      </w:r>
      <m:oMath>
        <m:r>
          <m:rPr>
            <m:sty m:val="p"/>
          </m:rPr>
          <w:rPr>
            <w:rFonts w:ascii="Cambria Math" w:hAnsi="Cambria Math"/>
            <w:lang w:eastAsia="x-none"/>
          </w:rPr>
          <m:t>Δ</m:t>
        </m:r>
        <m:r>
          <w:rPr>
            <w:rFonts w:ascii="Cambria Math" w:hAnsi="Cambria Math"/>
            <w:lang w:eastAsia="x-none"/>
          </w:rPr>
          <m:t>T</m:t>
        </m:r>
        <m:r>
          <m:rPr>
            <m:sty m:val="p"/>
          </m:rPr>
          <w:rPr>
            <w:rFonts w:ascii="Cambria Math" w:hAnsi="Cambria Math"/>
            <w:lang w:eastAsia="x-none"/>
          </w:rPr>
          <m:t>=±</m:t>
        </m:r>
        <m:sSub>
          <m:sSubPr>
            <m:ctrlPr>
              <w:rPr>
                <w:rFonts w:ascii="Cambria Math" w:hAnsi="Cambria Math"/>
                <w:lang w:eastAsia="x-none"/>
              </w:rPr>
            </m:ctrlPr>
          </m:sSubPr>
          <m:e>
            <m:r>
              <w:rPr>
                <w:rFonts w:ascii="Cambria Math" w:hAnsi="Cambria Math"/>
                <w:lang w:eastAsia="x-none"/>
              </w:rPr>
              <m:t>F</m:t>
            </m:r>
          </m:e>
          <m:sub>
            <m:r>
              <w:rPr>
                <w:rFonts w:ascii="Cambria Math" w:hAnsi="Cambria Math"/>
                <w:lang w:eastAsia="x-none"/>
              </w:rPr>
              <m:t>e</m:t>
            </m:r>
          </m:sub>
        </m:sSub>
        <m:r>
          <w:rPr>
            <w:rFonts w:ascii="Cambria Math" w:hAnsi="Cambria Math"/>
            <w:lang w:eastAsia="x-none"/>
          </w:rPr>
          <m:t>T</m:t>
        </m:r>
      </m:oMath>
      <w:r w:rsidR="00262ECD">
        <w:rPr>
          <w:lang w:eastAsia="x-none"/>
        </w:rPr>
        <w:t xml:space="preserve">. As shown from expressions, once the </w:t>
      </w:r>
      <w:r w:rsidR="00D508C1">
        <w:rPr>
          <w:lang w:eastAsia="x-none"/>
        </w:rPr>
        <w:t>WUR</w:t>
      </w:r>
      <w:r w:rsidR="00705B28">
        <w:rPr>
          <w:lang w:eastAsia="x-none"/>
        </w:rPr>
        <w:t xml:space="preserve"> reset</w:t>
      </w:r>
      <w:r w:rsidR="00D508C1">
        <w:rPr>
          <w:lang w:eastAsia="x-none"/>
        </w:rPr>
        <w:t>s</w:t>
      </w:r>
      <w:r w:rsidR="00705B28">
        <w:rPr>
          <w:lang w:eastAsia="x-none"/>
        </w:rPr>
        <w:t xml:space="preserve"> the clock, the drift is smaller since </w:t>
      </w:r>
      <m:oMath>
        <m:sSup>
          <m:sSupPr>
            <m:ctrlPr>
              <w:rPr>
                <w:rFonts w:ascii="Cambria Math" w:hAnsi="Cambria Math"/>
                <w:lang w:eastAsia="x-none"/>
              </w:rPr>
            </m:ctrlPr>
          </m:sSupPr>
          <m:e>
            <m:r>
              <w:rPr>
                <w:rFonts w:ascii="Cambria Math" w:hAnsi="Cambria Math"/>
                <w:lang w:eastAsia="x-none"/>
              </w:rPr>
              <m:t>F</m:t>
            </m:r>
          </m:e>
          <m:sup>
            <m:r>
              <m:rPr>
                <m:sty m:val="p"/>
              </m:rPr>
              <w:rPr>
                <w:rFonts w:ascii="Cambria Math" w:hAnsi="Cambria Math"/>
                <w:lang w:eastAsia="x-none"/>
              </w:rPr>
              <m:t>'</m:t>
            </m:r>
          </m:sup>
        </m:sSup>
      </m:oMath>
      <w:r w:rsidR="00705B28">
        <w:rPr>
          <w:lang w:eastAsia="x-none"/>
        </w:rPr>
        <w:t xml:space="preserve"> is </w:t>
      </w:r>
      <w:r w:rsidR="00EF1615">
        <w:rPr>
          <w:lang w:eastAsia="x-none"/>
        </w:rPr>
        <w:t xml:space="preserve">much smaller than </w:t>
      </w:r>
      <m:oMath>
        <m:sSub>
          <m:sSubPr>
            <m:ctrlPr>
              <w:rPr>
                <w:rFonts w:ascii="Cambria Math" w:hAnsi="Cambria Math"/>
                <w:lang w:eastAsia="x-none"/>
              </w:rPr>
            </m:ctrlPr>
          </m:sSubPr>
          <m:e>
            <m:r>
              <w:rPr>
                <w:rFonts w:ascii="Cambria Math" w:hAnsi="Cambria Math"/>
                <w:lang w:eastAsia="x-none"/>
              </w:rPr>
              <m:t>F</m:t>
            </m:r>
          </m:e>
          <m:sub>
            <m:r>
              <w:rPr>
                <w:rFonts w:ascii="Cambria Math" w:hAnsi="Cambria Math"/>
                <w:lang w:eastAsia="x-none"/>
              </w:rPr>
              <m:t>e</m:t>
            </m:r>
          </m:sub>
        </m:sSub>
      </m:oMath>
      <w:r w:rsidR="00584ECC">
        <w:rPr>
          <w:lang w:eastAsia="x-none"/>
        </w:rPr>
        <w:t xml:space="preserve">. </w:t>
      </w:r>
      <w:r w:rsidR="00072BEB">
        <w:rPr>
          <w:lang w:eastAsia="x-none"/>
        </w:rPr>
        <w:t xml:space="preserve">The </w:t>
      </w:r>
      <w:r w:rsidR="00E23803">
        <w:rPr>
          <w:lang w:eastAsia="x-none"/>
        </w:rPr>
        <w:t xml:space="preserve">LP-SS will help in resetting the clock, which will result in small timing </w:t>
      </w:r>
      <w:r w:rsidR="0005241F">
        <w:rPr>
          <w:lang w:eastAsia="x-none"/>
        </w:rPr>
        <w:t>ambiguity</w:t>
      </w:r>
      <w:r w:rsidR="00E23803">
        <w:rPr>
          <w:lang w:eastAsia="x-none"/>
        </w:rPr>
        <w:t xml:space="preserve"> around the WUS monito</w:t>
      </w:r>
      <w:r w:rsidR="0005241F">
        <w:rPr>
          <w:lang w:eastAsia="x-none"/>
        </w:rPr>
        <w:t>ri</w:t>
      </w:r>
      <w:r w:rsidR="00E23803">
        <w:rPr>
          <w:lang w:eastAsia="x-none"/>
        </w:rPr>
        <w:t>ng occasions</w:t>
      </w:r>
      <w:r w:rsidR="0005241F">
        <w:rPr>
          <w:lang w:eastAsia="x-none"/>
        </w:rPr>
        <w:t>, and full mismatch between WUR timing and WUS monitoring occasion timing can be avoided.</w:t>
      </w:r>
    </w:p>
    <w:p w14:paraId="3C8A46EC" w14:textId="77777777" w:rsidR="00455EF4" w:rsidRDefault="00455EF4" w:rsidP="00181BC0">
      <w:pPr>
        <w:jc w:val="both"/>
        <w:rPr>
          <w:lang w:eastAsia="x-none"/>
        </w:rPr>
      </w:pPr>
    </w:p>
    <w:p w14:paraId="3D241C7A" w14:textId="220D84ED" w:rsidR="00EF03D0" w:rsidRDefault="00287A47" w:rsidP="00730BC5">
      <w:pPr>
        <w:keepNext/>
        <w:jc w:val="center"/>
      </w:pPr>
      <w:r>
        <w:rPr>
          <w:noProof/>
          <w:lang w:eastAsia="x-none"/>
        </w:rPr>
        <w:drawing>
          <wp:inline distT="0" distB="0" distL="0" distR="0" wp14:anchorId="5C7A379C" wp14:editId="4241E2CB">
            <wp:extent cx="3086100" cy="17145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t="7725" r="-713" b="19850"/>
                    <a:stretch/>
                  </pic:blipFill>
                  <pic:spPr bwMode="auto">
                    <a:xfrm>
                      <a:off x="0" y="0"/>
                      <a:ext cx="3097420" cy="1720789"/>
                    </a:xfrm>
                    <a:prstGeom prst="rect">
                      <a:avLst/>
                    </a:prstGeom>
                    <a:noFill/>
                    <a:ln>
                      <a:noFill/>
                    </a:ln>
                    <a:extLst>
                      <a:ext uri="{53640926-AAD7-44D8-BBD7-CCE9431645EC}">
                        <a14:shadowObscured xmlns:a14="http://schemas.microsoft.com/office/drawing/2010/main"/>
                      </a:ext>
                    </a:extLst>
                  </pic:spPr>
                </pic:pic>
              </a:graphicData>
            </a:graphic>
          </wp:inline>
        </w:drawing>
      </w:r>
    </w:p>
    <w:p w14:paraId="2CBB5B1B" w14:textId="5FB41712" w:rsidR="0071347A" w:rsidRPr="007D3552" w:rsidRDefault="00EF03D0" w:rsidP="006B7777">
      <w:pPr>
        <w:pStyle w:val="Caption"/>
        <w:jc w:val="center"/>
        <w:rPr>
          <w:b/>
          <w:i w:val="0"/>
          <w:color w:val="auto"/>
        </w:rPr>
      </w:pPr>
      <w:r w:rsidRPr="007D3552">
        <w:rPr>
          <w:b/>
          <w:bCs/>
          <w:i w:val="0"/>
          <w:iCs w:val="0"/>
          <w:color w:val="auto"/>
        </w:rPr>
        <w:t xml:space="preserve">Figure </w:t>
      </w:r>
      <w:r w:rsidR="00340500">
        <w:rPr>
          <w:b/>
          <w:bCs/>
          <w:i w:val="0"/>
          <w:iCs w:val="0"/>
          <w:color w:val="auto"/>
        </w:rPr>
        <w:t>8</w:t>
      </w:r>
      <w:r w:rsidR="00C97E58">
        <w:rPr>
          <w:b/>
          <w:bCs/>
          <w:i w:val="0"/>
          <w:iCs w:val="0"/>
          <w:color w:val="auto"/>
        </w:rPr>
        <w:t>:</w:t>
      </w:r>
      <w:r w:rsidR="007D3552" w:rsidRPr="007D3552">
        <w:rPr>
          <w:b/>
          <w:bCs/>
          <w:i w:val="0"/>
          <w:iCs w:val="0"/>
          <w:color w:val="auto"/>
        </w:rPr>
        <w:t xml:space="preserve"> </w:t>
      </w:r>
      <w:r w:rsidRPr="007D3552">
        <w:rPr>
          <w:b/>
          <w:bCs/>
          <w:i w:val="0"/>
          <w:iCs w:val="0"/>
          <w:color w:val="auto"/>
        </w:rPr>
        <w:t>Time Drift</w:t>
      </w:r>
    </w:p>
    <w:p w14:paraId="452D1308" w14:textId="77777777" w:rsidR="00472C1C" w:rsidRDefault="00472C1C" w:rsidP="00970379">
      <w:pPr>
        <w:jc w:val="both"/>
        <w:rPr>
          <w:lang w:eastAsia="x-none"/>
        </w:rPr>
      </w:pPr>
    </w:p>
    <w:p w14:paraId="793F5D23" w14:textId="5EF9DB60" w:rsidR="00D702D2" w:rsidRDefault="00D702D2" w:rsidP="00AA30C8">
      <w:pPr>
        <w:jc w:val="both"/>
        <w:rPr>
          <w:lang w:eastAsia="x-none"/>
        </w:rPr>
      </w:pPr>
      <w:r>
        <w:rPr>
          <w:lang w:eastAsia="x-none"/>
        </w:rPr>
        <w:t xml:space="preserve">The increased value of </w:t>
      </w:r>
      <m:oMath>
        <m:r>
          <m:rPr>
            <m:sty m:val="p"/>
          </m:rPr>
          <w:rPr>
            <w:rFonts w:ascii="Cambria Math" w:hAnsi="Cambria Math"/>
            <w:lang w:eastAsia="x-none"/>
          </w:rPr>
          <m:t>Δ</m:t>
        </m:r>
        <m:r>
          <w:rPr>
            <w:rFonts w:ascii="Cambria Math" w:hAnsi="Cambria Math"/>
            <w:lang w:eastAsia="x-none"/>
          </w:rPr>
          <m:t>T</m:t>
        </m:r>
      </m:oMath>
      <w:r>
        <w:rPr>
          <w:lang w:eastAsia="x-none"/>
        </w:rPr>
        <w:t xml:space="preserve"> will result in more ambiguity at the </w:t>
      </w:r>
      <w:r w:rsidR="00401B9F">
        <w:rPr>
          <w:lang w:eastAsia="x-none"/>
        </w:rPr>
        <w:t>WUR</w:t>
      </w:r>
      <w:r>
        <w:rPr>
          <w:lang w:eastAsia="x-none"/>
        </w:rPr>
        <w:t xml:space="preserve">. </w:t>
      </w:r>
      <w:r w:rsidR="000E06B2">
        <w:rPr>
          <w:lang w:eastAsia="x-none"/>
        </w:rPr>
        <w:t xml:space="preserve">If there is no LP-SS, or no </w:t>
      </w:r>
      <w:r w:rsidR="00B34596">
        <w:rPr>
          <w:lang w:eastAsia="x-none"/>
        </w:rPr>
        <w:t xml:space="preserve">periodic </w:t>
      </w:r>
      <w:r w:rsidR="000E06B2">
        <w:rPr>
          <w:lang w:eastAsia="x-none"/>
        </w:rPr>
        <w:t>tim</w:t>
      </w:r>
      <w:r w:rsidR="00EC1005">
        <w:rPr>
          <w:lang w:eastAsia="x-none"/>
        </w:rPr>
        <w:t>ing correction</w:t>
      </w:r>
      <w:r w:rsidR="00453E71">
        <w:rPr>
          <w:lang w:eastAsia="x-none"/>
        </w:rPr>
        <w:t xml:space="preserve"> sig</w:t>
      </w:r>
      <w:r w:rsidR="006F7629">
        <w:rPr>
          <w:lang w:eastAsia="x-none"/>
        </w:rPr>
        <w:t>nals</w:t>
      </w:r>
      <w:r w:rsidR="00EC1005">
        <w:rPr>
          <w:lang w:eastAsia="x-none"/>
        </w:rPr>
        <w:t xml:space="preserve">, </w:t>
      </w:r>
      <w:r w:rsidR="000E06B2">
        <w:rPr>
          <w:lang w:eastAsia="x-none"/>
        </w:rPr>
        <w:t>t</w:t>
      </w:r>
      <w:r>
        <w:rPr>
          <w:lang w:eastAsia="x-none"/>
        </w:rPr>
        <w:t xml:space="preserve">he </w:t>
      </w:r>
      <w:r w:rsidR="00401B9F">
        <w:rPr>
          <w:lang w:eastAsia="x-none"/>
        </w:rPr>
        <w:t>WUR</w:t>
      </w:r>
      <w:r>
        <w:rPr>
          <w:lang w:eastAsia="x-none"/>
        </w:rPr>
        <w:t xml:space="preserve"> will have to </w:t>
      </w:r>
      <w:r w:rsidR="004B30DF">
        <w:rPr>
          <w:lang w:eastAsia="x-none"/>
        </w:rPr>
        <w:t>continuously</w:t>
      </w:r>
      <w:r w:rsidR="00C44077">
        <w:rPr>
          <w:lang w:eastAsia="x-none"/>
        </w:rPr>
        <w:t xml:space="preserve"> </w:t>
      </w:r>
      <w:r w:rsidR="002B2C65">
        <w:rPr>
          <w:lang w:eastAsia="x-none"/>
        </w:rPr>
        <w:t xml:space="preserve">search for WUS </w:t>
      </w:r>
      <w:r>
        <w:rPr>
          <w:lang w:eastAsia="x-none"/>
        </w:rPr>
        <w:t xml:space="preserve">to determine whether </w:t>
      </w:r>
      <w:r w:rsidR="007E69BB">
        <w:rPr>
          <w:lang w:eastAsia="x-none"/>
        </w:rPr>
        <w:t xml:space="preserve">it </w:t>
      </w:r>
      <w:r>
        <w:rPr>
          <w:lang w:eastAsia="x-none"/>
        </w:rPr>
        <w:t>is presen</w:t>
      </w:r>
      <w:r w:rsidR="002B2C65">
        <w:rPr>
          <w:lang w:eastAsia="x-none"/>
        </w:rPr>
        <w:t>t or not</w:t>
      </w:r>
      <w:r>
        <w:rPr>
          <w:lang w:eastAsia="x-none"/>
        </w:rPr>
        <w:t>.</w:t>
      </w:r>
      <w:r w:rsidR="003612DC">
        <w:rPr>
          <w:lang w:eastAsia="x-none"/>
        </w:rPr>
        <w:t xml:space="preserve"> The </w:t>
      </w:r>
      <w:r w:rsidR="00401B9F">
        <w:rPr>
          <w:lang w:eastAsia="x-none"/>
        </w:rPr>
        <w:t>WUR</w:t>
      </w:r>
      <w:r w:rsidR="003612DC">
        <w:rPr>
          <w:lang w:eastAsia="x-none"/>
        </w:rPr>
        <w:t xml:space="preserve"> operation will last for a long time until it detects a WUS, which is power consuming for the UE.</w:t>
      </w:r>
    </w:p>
    <w:p w14:paraId="7A57FE67" w14:textId="77777777" w:rsidR="00B0227D" w:rsidRDefault="00B0227D" w:rsidP="00AA30C8">
      <w:pPr>
        <w:jc w:val="both"/>
        <w:rPr>
          <w:lang w:eastAsia="x-none"/>
        </w:rPr>
      </w:pPr>
    </w:p>
    <w:p w14:paraId="01251189" w14:textId="77777777" w:rsidR="00410A12" w:rsidRDefault="00410A12" w:rsidP="00970379">
      <w:pPr>
        <w:jc w:val="both"/>
        <w:rPr>
          <w:lang w:eastAsia="x-none"/>
        </w:rPr>
      </w:pPr>
    </w:p>
    <w:p w14:paraId="4B79AA0D" w14:textId="339BAF9F" w:rsidR="00A47FE6" w:rsidRPr="00822CE1" w:rsidRDefault="00A47FE6" w:rsidP="00A47FE6">
      <w:pPr>
        <w:jc w:val="both"/>
        <w:rPr>
          <w:b/>
          <w:bCs/>
          <w:lang w:eastAsia="x-none"/>
        </w:rPr>
      </w:pPr>
      <w:r w:rsidRPr="00822CE1">
        <w:rPr>
          <w:b/>
          <w:bCs/>
          <w:lang w:eastAsia="x-none"/>
        </w:rPr>
        <w:t>Observation 2: LP-SS can help in synchronization of the LP-WUR and reduce complexity of buffering for an entire WUS periodicity, which is in order of seconds or minutes</w:t>
      </w:r>
      <w:r w:rsidR="001C1CB8">
        <w:rPr>
          <w:b/>
          <w:bCs/>
          <w:lang w:eastAsia="x-none"/>
        </w:rPr>
        <w:t>.</w:t>
      </w:r>
    </w:p>
    <w:p w14:paraId="74070D0E" w14:textId="77777777" w:rsidR="002B2295" w:rsidRDefault="002B2295" w:rsidP="00970379">
      <w:pPr>
        <w:jc w:val="both"/>
        <w:rPr>
          <w:lang w:eastAsia="x-none"/>
        </w:rPr>
      </w:pPr>
    </w:p>
    <w:p w14:paraId="05B44540" w14:textId="165DEF38" w:rsidR="00160DC7" w:rsidRPr="001661D0" w:rsidRDefault="00607849" w:rsidP="00160DC7">
      <w:pPr>
        <w:rPr>
          <w:b/>
          <w:bCs/>
          <w:u w:val="single"/>
          <w:lang w:eastAsia="en-GB"/>
        </w:rPr>
      </w:pPr>
      <w:r>
        <w:rPr>
          <w:b/>
          <w:bCs/>
          <w:u w:val="single"/>
          <w:lang w:eastAsia="en-GB"/>
        </w:rPr>
        <w:t xml:space="preserve">LP-sync-preamble </w:t>
      </w:r>
      <w:r w:rsidR="00455EF4">
        <w:rPr>
          <w:b/>
          <w:bCs/>
          <w:u w:val="single"/>
          <w:lang w:eastAsia="en-GB"/>
        </w:rPr>
        <w:t>signal</w:t>
      </w:r>
      <w:r w:rsidR="0071525E">
        <w:rPr>
          <w:b/>
          <w:bCs/>
          <w:u w:val="single"/>
          <w:lang w:eastAsia="en-GB"/>
        </w:rPr>
        <w:t xml:space="preserve"> </w:t>
      </w:r>
      <w:r w:rsidR="00455EF4" w:rsidRPr="001661D0">
        <w:rPr>
          <w:b/>
          <w:bCs/>
          <w:u w:val="single"/>
          <w:lang w:eastAsia="en-GB"/>
        </w:rPr>
        <w:t>based</w:t>
      </w:r>
      <w:r w:rsidR="00160DC7" w:rsidRPr="001661D0">
        <w:rPr>
          <w:b/>
          <w:bCs/>
          <w:u w:val="single"/>
          <w:lang w:eastAsia="en-GB"/>
        </w:rPr>
        <w:t xml:space="preserve"> synchronization</w:t>
      </w:r>
    </w:p>
    <w:p w14:paraId="20E2A639" w14:textId="77777777" w:rsidR="00FB3ED0" w:rsidRPr="001661D0" w:rsidRDefault="00FB3ED0" w:rsidP="00160DC7">
      <w:pPr>
        <w:rPr>
          <w:b/>
          <w:bCs/>
          <w:u w:val="single"/>
          <w:lang w:eastAsia="en-GB"/>
        </w:rPr>
      </w:pPr>
    </w:p>
    <w:p w14:paraId="67C3D1DE" w14:textId="6E40164F" w:rsidR="00A83089" w:rsidRDefault="00160DC7" w:rsidP="001661D0">
      <w:pPr>
        <w:jc w:val="both"/>
        <w:rPr>
          <w:lang w:eastAsia="en-GB"/>
        </w:rPr>
      </w:pPr>
      <w:r>
        <w:rPr>
          <w:lang w:eastAsia="en-GB"/>
        </w:rPr>
        <w:t>In this approach, a WUS signal is preceded by a preamble signal/sequence for synchronization</w:t>
      </w:r>
      <w:r w:rsidR="007D3552">
        <w:rPr>
          <w:lang w:eastAsia="en-GB"/>
        </w:rPr>
        <w:t xml:space="preserve"> as shown in </w:t>
      </w:r>
      <w:r w:rsidR="007D3552" w:rsidRPr="00856FBD">
        <w:rPr>
          <w:b/>
          <w:bCs/>
          <w:lang w:eastAsia="en-GB"/>
        </w:rPr>
        <w:t xml:space="preserve">Figure </w:t>
      </w:r>
      <w:r w:rsidR="00970492">
        <w:rPr>
          <w:b/>
          <w:bCs/>
          <w:lang w:eastAsia="en-GB"/>
        </w:rPr>
        <w:t>9</w:t>
      </w:r>
      <w:r>
        <w:rPr>
          <w:lang w:eastAsia="en-GB"/>
        </w:rPr>
        <w:t xml:space="preserve">. The preamble helps </w:t>
      </w:r>
      <w:r w:rsidR="00E718E1">
        <w:rPr>
          <w:lang w:eastAsia="en-GB"/>
        </w:rPr>
        <w:t>WUR</w:t>
      </w:r>
      <w:r>
        <w:rPr>
          <w:lang w:eastAsia="en-GB"/>
        </w:rPr>
        <w:t xml:space="preserve"> to synchronize and detect potential WUS being transmitted from </w:t>
      </w:r>
      <w:r w:rsidR="0095346D">
        <w:rPr>
          <w:lang w:eastAsia="en-GB"/>
        </w:rPr>
        <w:t>NW</w:t>
      </w:r>
      <w:r>
        <w:rPr>
          <w:lang w:eastAsia="en-GB"/>
        </w:rPr>
        <w:t xml:space="preserve">. </w:t>
      </w:r>
      <w:r w:rsidR="00212D28">
        <w:rPr>
          <w:lang w:eastAsia="en-GB"/>
        </w:rPr>
        <w:t>This solution can be viewed as a replacement of LP-SS, however,</w:t>
      </w:r>
      <w:r w:rsidR="00332E94">
        <w:rPr>
          <w:lang w:eastAsia="en-GB"/>
        </w:rPr>
        <w:t xml:space="preserve"> as explained earlier,</w:t>
      </w:r>
      <w:r w:rsidR="00212D28">
        <w:rPr>
          <w:lang w:eastAsia="en-GB"/>
        </w:rPr>
        <w:t xml:space="preserve"> </w:t>
      </w:r>
      <w:r w:rsidR="006B0A0A">
        <w:rPr>
          <w:lang w:eastAsia="en-GB"/>
        </w:rPr>
        <w:t xml:space="preserve">due to large timing error, </w:t>
      </w:r>
      <w:r w:rsidR="00E730B3">
        <w:rPr>
          <w:lang w:eastAsia="en-GB"/>
        </w:rPr>
        <w:t>t</w:t>
      </w:r>
      <w:r w:rsidR="00002796">
        <w:rPr>
          <w:lang w:eastAsia="en-GB"/>
        </w:rPr>
        <w:t xml:space="preserve">his solution cannot fully solve the synchronization problem, since once the WUR starts to monitor the preamble-WUS signal (after an off state at WUR), the WUR will not be able to determine its exact timing and may be already in a full mismatch as </w:t>
      </w:r>
      <w:r w:rsidR="00755C92">
        <w:rPr>
          <w:lang w:eastAsia="en-GB"/>
        </w:rPr>
        <w:t>shown</w:t>
      </w:r>
      <w:r w:rsidR="00002796">
        <w:rPr>
          <w:lang w:eastAsia="en-GB"/>
        </w:rPr>
        <w:t xml:space="preserve"> in </w:t>
      </w:r>
      <w:r w:rsidR="00002796" w:rsidRPr="00850CB4">
        <w:rPr>
          <w:b/>
          <w:bCs/>
          <w:lang w:eastAsia="en-GB"/>
        </w:rPr>
        <w:t xml:space="preserve">Figure </w:t>
      </w:r>
      <w:r w:rsidR="00970492">
        <w:rPr>
          <w:b/>
          <w:bCs/>
          <w:lang w:eastAsia="en-GB"/>
        </w:rPr>
        <w:t>6</w:t>
      </w:r>
      <w:r w:rsidR="00002796">
        <w:rPr>
          <w:lang w:eastAsia="en-GB"/>
        </w:rPr>
        <w:t xml:space="preserve">. To avoid such problem, the WUR will need to perform continuous monitoring of the preamble and WUS. Hence, this </w:t>
      </w:r>
      <w:r w:rsidR="00002796">
        <w:rPr>
          <w:lang w:eastAsia="en-GB"/>
        </w:rPr>
        <w:lastRenderedPageBreak/>
        <w:t>approach of using LP-sync-preamble signal may not</w:t>
      </w:r>
      <w:r w:rsidR="001F3106">
        <w:rPr>
          <w:lang w:eastAsia="en-GB"/>
        </w:rPr>
        <w:t xml:space="preserve"> be</w:t>
      </w:r>
      <w:r w:rsidR="00002796">
        <w:rPr>
          <w:lang w:eastAsia="en-GB"/>
        </w:rPr>
        <w:t xml:space="preserve"> enough </w:t>
      </w:r>
      <w:r w:rsidR="00A30AD5">
        <w:rPr>
          <w:lang w:eastAsia="en-GB"/>
        </w:rPr>
        <w:t xml:space="preserve">for </w:t>
      </w:r>
      <w:r w:rsidR="003C284F">
        <w:rPr>
          <w:lang w:eastAsia="en-GB"/>
        </w:rPr>
        <w:t>synchronization</w:t>
      </w:r>
      <w:r w:rsidR="00E351D1">
        <w:rPr>
          <w:lang w:eastAsia="en-GB"/>
        </w:rPr>
        <w:t xml:space="preserve"> </w:t>
      </w:r>
      <w:r w:rsidR="00002796">
        <w:rPr>
          <w:lang w:eastAsia="en-GB"/>
        </w:rPr>
        <w:t>and is power consuming since the WUR will have to continuously monitor for the WUS.</w:t>
      </w:r>
    </w:p>
    <w:p w14:paraId="50D8989C" w14:textId="77777777" w:rsidR="00A83089" w:rsidRDefault="00A83089" w:rsidP="001661D0">
      <w:pPr>
        <w:jc w:val="both"/>
        <w:rPr>
          <w:lang w:eastAsia="en-GB"/>
        </w:rPr>
      </w:pPr>
    </w:p>
    <w:p w14:paraId="4D6E039B" w14:textId="77777777" w:rsidR="00160DC7" w:rsidRDefault="00160DC7" w:rsidP="00160DC7">
      <w:pPr>
        <w:jc w:val="both"/>
        <w:rPr>
          <w:lang w:eastAsia="en-GB"/>
        </w:rPr>
      </w:pPr>
    </w:p>
    <w:p w14:paraId="108D22C2" w14:textId="6A5026B5" w:rsidR="00160DC7" w:rsidRDefault="00160DC7" w:rsidP="00160DC7">
      <w:pPr>
        <w:jc w:val="both"/>
        <w:rPr>
          <w:lang w:eastAsia="en-GB"/>
        </w:rPr>
      </w:pPr>
    </w:p>
    <w:p w14:paraId="117B30F7" w14:textId="77777777" w:rsidR="00160DC7" w:rsidRDefault="00160DC7" w:rsidP="00400B3E">
      <w:pPr>
        <w:keepNext/>
        <w:jc w:val="center"/>
      </w:pPr>
      <w:r>
        <w:rPr>
          <w:noProof/>
          <w:lang w:eastAsia="en-GB"/>
        </w:rPr>
        <w:drawing>
          <wp:inline distT="0" distB="0" distL="0" distR="0" wp14:anchorId="11529966" wp14:editId="1CFEBBF5">
            <wp:extent cx="5352875" cy="1312152"/>
            <wp:effectExtent l="0" t="0" r="63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06146" cy="1325210"/>
                    </a:xfrm>
                    <a:prstGeom prst="rect">
                      <a:avLst/>
                    </a:prstGeom>
                    <a:noFill/>
                  </pic:spPr>
                </pic:pic>
              </a:graphicData>
            </a:graphic>
          </wp:inline>
        </w:drawing>
      </w:r>
    </w:p>
    <w:p w14:paraId="4BC92E0D" w14:textId="69E51D90" w:rsidR="00160DC7" w:rsidRDefault="00160DC7" w:rsidP="00F03D62">
      <w:pPr>
        <w:pStyle w:val="Caption"/>
        <w:jc w:val="center"/>
        <w:rPr>
          <w:b/>
          <w:bCs/>
          <w:lang w:eastAsia="x-none"/>
        </w:rPr>
      </w:pPr>
      <w:r w:rsidRPr="007D3552">
        <w:rPr>
          <w:b/>
          <w:bCs/>
          <w:i w:val="0"/>
          <w:iCs w:val="0"/>
          <w:color w:val="auto"/>
        </w:rPr>
        <w:t xml:space="preserve">Figure </w:t>
      </w:r>
      <w:r w:rsidR="00970492">
        <w:rPr>
          <w:b/>
          <w:bCs/>
          <w:i w:val="0"/>
          <w:iCs w:val="0"/>
          <w:color w:val="auto"/>
        </w:rPr>
        <w:t>9</w:t>
      </w:r>
      <w:r w:rsidR="006C67FF">
        <w:rPr>
          <w:b/>
          <w:bCs/>
          <w:i w:val="0"/>
          <w:iCs w:val="0"/>
          <w:color w:val="auto"/>
        </w:rPr>
        <w:t>:</w:t>
      </w:r>
      <w:r w:rsidRPr="007D3552">
        <w:rPr>
          <w:b/>
          <w:bCs/>
          <w:i w:val="0"/>
          <w:iCs w:val="0"/>
          <w:color w:val="auto"/>
        </w:rPr>
        <w:t xml:space="preserve"> LP-sync-preamble </w:t>
      </w:r>
      <w:r w:rsidR="00087C47">
        <w:rPr>
          <w:b/>
          <w:bCs/>
          <w:i w:val="0"/>
          <w:iCs w:val="0"/>
          <w:color w:val="auto"/>
        </w:rPr>
        <w:t>preceding WUS</w:t>
      </w:r>
    </w:p>
    <w:p w14:paraId="7BC9BF13" w14:textId="77777777" w:rsidR="00160DC7" w:rsidRDefault="00160DC7" w:rsidP="00970379">
      <w:pPr>
        <w:jc w:val="both"/>
        <w:rPr>
          <w:b/>
          <w:bCs/>
          <w:lang w:eastAsia="x-none"/>
        </w:rPr>
      </w:pPr>
    </w:p>
    <w:p w14:paraId="3C503897" w14:textId="4C3B984B" w:rsidR="00A47FE6" w:rsidRPr="00822CE1" w:rsidRDefault="00A47FE6" w:rsidP="00A47FE6">
      <w:pPr>
        <w:jc w:val="both"/>
        <w:rPr>
          <w:b/>
          <w:bCs/>
          <w:lang w:eastAsia="x-none"/>
        </w:rPr>
      </w:pPr>
      <w:r w:rsidRPr="00822CE1">
        <w:rPr>
          <w:b/>
          <w:bCs/>
          <w:lang w:eastAsia="x-none"/>
        </w:rPr>
        <w:t>Observation 3: LP-sync-preamble signal can</w:t>
      </w:r>
      <w:r>
        <w:rPr>
          <w:b/>
          <w:bCs/>
          <w:lang w:eastAsia="x-none"/>
        </w:rPr>
        <w:t xml:space="preserve"> be used for </w:t>
      </w:r>
      <w:r w:rsidR="0001740A">
        <w:rPr>
          <w:b/>
          <w:bCs/>
          <w:lang w:eastAsia="x-none"/>
        </w:rPr>
        <w:t xml:space="preserve">synchronization. However, it requires </w:t>
      </w:r>
      <w:r w:rsidR="009A1A82">
        <w:rPr>
          <w:b/>
          <w:bCs/>
          <w:lang w:eastAsia="x-none"/>
        </w:rPr>
        <w:t>continuous</w:t>
      </w:r>
      <w:r w:rsidR="0001740A">
        <w:rPr>
          <w:b/>
          <w:bCs/>
          <w:lang w:eastAsia="x-none"/>
        </w:rPr>
        <w:t xml:space="preserve"> monitoring by WUR, which is power consuming</w:t>
      </w:r>
      <w:r w:rsidR="003C2BF4">
        <w:rPr>
          <w:b/>
          <w:bCs/>
          <w:lang w:eastAsia="x-none"/>
        </w:rPr>
        <w:t xml:space="preserve"> at the WUR</w:t>
      </w:r>
      <w:r w:rsidR="00664492">
        <w:rPr>
          <w:b/>
          <w:bCs/>
          <w:lang w:eastAsia="x-none"/>
        </w:rPr>
        <w:t>.</w:t>
      </w:r>
      <w:r w:rsidR="0001740A">
        <w:rPr>
          <w:b/>
          <w:bCs/>
          <w:lang w:eastAsia="x-none"/>
        </w:rPr>
        <w:t xml:space="preserve"> </w:t>
      </w:r>
    </w:p>
    <w:p w14:paraId="5D79B2AF" w14:textId="77777777" w:rsidR="00A47FE6" w:rsidRDefault="00A47FE6" w:rsidP="00970379">
      <w:pPr>
        <w:jc w:val="both"/>
        <w:rPr>
          <w:b/>
          <w:bCs/>
          <w:lang w:eastAsia="x-none"/>
        </w:rPr>
      </w:pPr>
    </w:p>
    <w:p w14:paraId="51538EF4" w14:textId="77777777" w:rsidR="00A47FE6" w:rsidRDefault="00A47FE6" w:rsidP="00970379">
      <w:pPr>
        <w:jc w:val="both"/>
        <w:rPr>
          <w:b/>
          <w:bCs/>
          <w:lang w:eastAsia="x-none"/>
        </w:rPr>
      </w:pPr>
    </w:p>
    <w:p w14:paraId="5F563851" w14:textId="44186D99" w:rsidR="00410A12" w:rsidRPr="00611941" w:rsidRDefault="00E453E9" w:rsidP="00970379">
      <w:pPr>
        <w:jc w:val="both"/>
        <w:rPr>
          <w:b/>
          <w:u w:val="single"/>
          <w:lang w:eastAsia="x-none"/>
        </w:rPr>
      </w:pPr>
      <w:r w:rsidRPr="00B84BEA">
        <w:rPr>
          <w:b/>
          <w:bCs/>
          <w:u w:val="single"/>
          <w:lang w:eastAsia="x-none"/>
        </w:rPr>
        <w:t>Hybrid LP-</w:t>
      </w:r>
      <w:r w:rsidR="007D4888" w:rsidRPr="00B84BEA">
        <w:rPr>
          <w:b/>
          <w:bCs/>
          <w:u w:val="single"/>
          <w:lang w:eastAsia="x-none"/>
        </w:rPr>
        <w:t xml:space="preserve">SS </w:t>
      </w:r>
      <w:r w:rsidR="007D4888">
        <w:rPr>
          <w:b/>
          <w:bCs/>
          <w:u w:val="single"/>
          <w:lang w:eastAsia="x-none"/>
        </w:rPr>
        <w:t xml:space="preserve">and </w:t>
      </w:r>
      <w:r w:rsidRPr="00B84BEA">
        <w:rPr>
          <w:b/>
          <w:bCs/>
          <w:u w:val="single"/>
          <w:lang w:eastAsia="x-none"/>
        </w:rPr>
        <w:t>LP-sync</w:t>
      </w:r>
      <w:r w:rsidR="007B6DF0">
        <w:rPr>
          <w:b/>
          <w:bCs/>
          <w:u w:val="single"/>
          <w:lang w:eastAsia="x-none"/>
        </w:rPr>
        <w:t>-preamble</w:t>
      </w:r>
      <w:r w:rsidR="00D26351" w:rsidRPr="00B84BEA">
        <w:rPr>
          <w:b/>
          <w:bCs/>
          <w:u w:val="single"/>
          <w:lang w:eastAsia="x-none"/>
        </w:rPr>
        <w:t xml:space="preserve"> signal</w:t>
      </w:r>
    </w:p>
    <w:p w14:paraId="1B62C1C4" w14:textId="77777777" w:rsidR="00FB3ED0" w:rsidRPr="00611941" w:rsidRDefault="00FB3ED0" w:rsidP="00970379">
      <w:pPr>
        <w:jc w:val="both"/>
        <w:rPr>
          <w:b/>
          <w:u w:val="single"/>
          <w:lang w:eastAsia="x-none"/>
        </w:rPr>
      </w:pPr>
    </w:p>
    <w:p w14:paraId="02697697" w14:textId="39E9B24C" w:rsidR="00410A12" w:rsidRDefault="00E51E2C" w:rsidP="00696538">
      <w:pPr>
        <w:jc w:val="both"/>
        <w:rPr>
          <w:lang w:eastAsia="en-GB"/>
        </w:rPr>
      </w:pPr>
      <w:r>
        <w:rPr>
          <w:lang w:eastAsia="en-GB"/>
        </w:rPr>
        <w:t>In this solution</w:t>
      </w:r>
      <w:r w:rsidR="00A83089">
        <w:rPr>
          <w:lang w:eastAsia="en-GB"/>
        </w:rPr>
        <w:t xml:space="preserve">, </w:t>
      </w:r>
      <w:r w:rsidR="00D30257">
        <w:rPr>
          <w:lang w:eastAsia="en-GB"/>
        </w:rPr>
        <w:t xml:space="preserve">the NW will transmit </w:t>
      </w:r>
      <w:r w:rsidR="00A83089">
        <w:rPr>
          <w:lang w:eastAsia="en-GB"/>
        </w:rPr>
        <w:t xml:space="preserve">both </w:t>
      </w:r>
      <w:r>
        <w:rPr>
          <w:lang w:eastAsia="en-GB"/>
        </w:rPr>
        <w:t xml:space="preserve">sync </w:t>
      </w:r>
      <w:r w:rsidR="00A83089">
        <w:rPr>
          <w:lang w:eastAsia="en-GB"/>
        </w:rPr>
        <w:t>signals</w:t>
      </w:r>
      <w:r w:rsidR="003C5BA7">
        <w:rPr>
          <w:lang w:eastAsia="en-GB"/>
        </w:rPr>
        <w:t>.</w:t>
      </w:r>
      <w:r w:rsidR="00A83089">
        <w:rPr>
          <w:lang w:eastAsia="en-GB"/>
        </w:rPr>
        <w:t xml:space="preserve"> </w:t>
      </w:r>
      <w:r w:rsidR="003F3122">
        <w:rPr>
          <w:lang w:eastAsia="en-GB"/>
        </w:rPr>
        <w:t xml:space="preserve">That </w:t>
      </w:r>
      <w:r w:rsidR="00A238CD">
        <w:rPr>
          <w:lang w:eastAsia="en-GB"/>
        </w:rPr>
        <w:t>is, t</w:t>
      </w:r>
      <w:r w:rsidR="00AC18AC">
        <w:rPr>
          <w:lang w:eastAsia="en-GB"/>
        </w:rPr>
        <w:t>o reduce the overhead of LP-SS, the NW can configure preamble synchronization signal</w:t>
      </w:r>
      <w:r w:rsidR="000F195F">
        <w:rPr>
          <w:lang w:eastAsia="en-GB"/>
        </w:rPr>
        <w:t xml:space="preserve"> and reduce the periodicity of the LP-SS</w:t>
      </w:r>
      <w:r w:rsidR="002F0062">
        <w:rPr>
          <w:lang w:eastAsia="en-GB"/>
        </w:rPr>
        <w:t xml:space="preserve">, as shown in </w:t>
      </w:r>
      <w:r w:rsidR="002F0062" w:rsidRPr="00332E94">
        <w:rPr>
          <w:b/>
          <w:lang w:eastAsia="en-GB"/>
        </w:rPr>
        <w:t xml:space="preserve">Figure </w:t>
      </w:r>
      <w:r w:rsidR="00970492">
        <w:rPr>
          <w:b/>
          <w:lang w:eastAsia="en-GB"/>
        </w:rPr>
        <w:t>10</w:t>
      </w:r>
      <w:r w:rsidR="00AC18AC">
        <w:rPr>
          <w:lang w:eastAsia="en-GB"/>
        </w:rPr>
        <w:t xml:space="preserve">. </w:t>
      </w:r>
      <w:r w:rsidR="00871C35">
        <w:rPr>
          <w:lang w:eastAsia="x-none"/>
        </w:rPr>
        <w:t>In this</w:t>
      </w:r>
      <w:r w:rsidR="003612DC">
        <w:rPr>
          <w:lang w:eastAsia="x-none"/>
        </w:rPr>
        <w:t xml:space="preserve"> hybrid design, most of timing errors will be fixed by the LP-SS</w:t>
      </w:r>
      <w:r w:rsidR="00871C35">
        <w:rPr>
          <w:lang w:eastAsia="x-none"/>
        </w:rPr>
        <w:t xml:space="preserve">, which </w:t>
      </w:r>
      <w:r w:rsidR="002C5ADD">
        <w:rPr>
          <w:lang w:eastAsia="x-none"/>
        </w:rPr>
        <w:t>will reduce the search for WUS,</w:t>
      </w:r>
      <w:r w:rsidR="00871C35">
        <w:rPr>
          <w:lang w:eastAsia="x-none"/>
        </w:rPr>
        <w:t xml:space="preserve"> </w:t>
      </w:r>
      <w:r w:rsidR="003612DC">
        <w:rPr>
          <w:lang w:eastAsia="x-none"/>
        </w:rPr>
        <w:t>then refinement/coarse synchronization will be done by the LP-sync-preamble signal</w:t>
      </w:r>
      <w:r w:rsidR="00871C35">
        <w:rPr>
          <w:lang w:eastAsia="x-none"/>
        </w:rPr>
        <w:t xml:space="preserve"> </w:t>
      </w:r>
      <w:r w:rsidR="00FC10CA">
        <w:rPr>
          <w:lang w:eastAsia="x-none"/>
        </w:rPr>
        <w:t xml:space="preserve">and </w:t>
      </w:r>
      <w:r w:rsidR="002C5ADD">
        <w:rPr>
          <w:lang w:eastAsia="x-none"/>
        </w:rPr>
        <w:t xml:space="preserve">will </w:t>
      </w:r>
      <w:r w:rsidR="00FC10CA">
        <w:rPr>
          <w:lang w:eastAsia="x-none"/>
        </w:rPr>
        <w:t>improve the WUS dete</w:t>
      </w:r>
      <w:r w:rsidR="00985DC7">
        <w:rPr>
          <w:lang w:eastAsia="x-none"/>
        </w:rPr>
        <w:t>ct</w:t>
      </w:r>
      <w:r w:rsidR="00FC10CA">
        <w:rPr>
          <w:lang w:eastAsia="x-none"/>
        </w:rPr>
        <w:t>ability</w:t>
      </w:r>
      <w:r w:rsidR="003612DC">
        <w:rPr>
          <w:lang w:eastAsia="x-none"/>
        </w:rPr>
        <w:t>.</w:t>
      </w:r>
    </w:p>
    <w:bookmarkEnd w:id="11"/>
    <w:p w14:paraId="1CF1F183" w14:textId="77777777" w:rsidR="000F195F" w:rsidRDefault="00C40399" w:rsidP="002B7012">
      <w:pPr>
        <w:keepNext/>
        <w:jc w:val="center"/>
      </w:pPr>
      <w:r>
        <w:rPr>
          <w:noProof/>
        </w:rPr>
        <w:drawing>
          <wp:inline distT="0" distB="0" distL="0" distR="0" wp14:anchorId="6B9C0DBC" wp14:editId="3C3CC3E0">
            <wp:extent cx="5423661" cy="1304290"/>
            <wp:effectExtent l="0" t="0" r="5715"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486732" cy="1319458"/>
                    </a:xfrm>
                    <a:prstGeom prst="rect">
                      <a:avLst/>
                    </a:prstGeom>
                  </pic:spPr>
                </pic:pic>
              </a:graphicData>
            </a:graphic>
          </wp:inline>
        </w:drawing>
      </w:r>
    </w:p>
    <w:p w14:paraId="21702D5D" w14:textId="6BAACCEF" w:rsidR="00A31F44" w:rsidRPr="008541D0" w:rsidRDefault="000F195F" w:rsidP="008541D0">
      <w:pPr>
        <w:pStyle w:val="Caption"/>
        <w:jc w:val="center"/>
        <w:rPr>
          <w:b/>
          <w:i w:val="0"/>
          <w:color w:val="auto"/>
        </w:rPr>
      </w:pPr>
      <w:r w:rsidRPr="00492FF5">
        <w:rPr>
          <w:b/>
          <w:bCs/>
          <w:i w:val="0"/>
          <w:iCs w:val="0"/>
          <w:color w:val="auto"/>
        </w:rPr>
        <w:t xml:space="preserve">Figure </w:t>
      </w:r>
      <w:r w:rsidR="00970492">
        <w:rPr>
          <w:b/>
          <w:bCs/>
          <w:i w:val="0"/>
          <w:iCs w:val="0"/>
          <w:color w:val="auto"/>
        </w:rPr>
        <w:t>10</w:t>
      </w:r>
      <w:r w:rsidR="006C67FF">
        <w:rPr>
          <w:b/>
          <w:bCs/>
          <w:i w:val="0"/>
          <w:iCs w:val="0"/>
          <w:color w:val="auto"/>
        </w:rPr>
        <w:t>:</w:t>
      </w:r>
      <w:r w:rsidRPr="00492FF5">
        <w:rPr>
          <w:b/>
          <w:bCs/>
          <w:i w:val="0"/>
          <w:iCs w:val="0"/>
          <w:color w:val="auto"/>
        </w:rPr>
        <w:t xml:space="preserve"> Hybrid LP-SS and LP-sync-preamble signal</w:t>
      </w:r>
    </w:p>
    <w:p w14:paraId="2BF2A581" w14:textId="77777777" w:rsidR="001813E4" w:rsidRPr="001813E4" w:rsidRDefault="001813E4" w:rsidP="00970379">
      <w:pPr>
        <w:jc w:val="both"/>
        <w:rPr>
          <w:b/>
          <w:bCs/>
          <w:lang w:eastAsia="x-none"/>
        </w:rPr>
      </w:pPr>
    </w:p>
    <w:p w14:paraId="75B9261F" w14:textId="03B3CEAC" w:rsidR="00A37D21" w:rsidRPr="00822CE1" w:rsidRDefault="00A37D21" w:rsidP="00AA30C8">
      <w:pPr>
        <w:rPr>
          <w:b/>
          <w:bCs/>
          <w:lang w:eastAsia="x-none"/>
        </w:rPr>
      </w:pPr>
      <w:r w:rsidRPr="00822CE1">
        <w:rPr>
          <w:b/>
          <w:bCs/>
          <w:lang w:eastAsia="x-none"/>
        </w:rPr>
        <w:t>Observation</w:t>
      </w:r>
      <w:r w:rsidR="001146F4" w:rsidRPr="00822CE1">
        <w:rPr>
          <w:b/>
          <w:bCs/>
          <w:lang w:eastAsia="x-none"/>
        </w:rPr>
        <w:t xml:space="preserve"> </w:t>
      </w:r>
      <w:r w:rsidR="002C64EF">
        <w:rPr>
          <w:b/>
          <w:bCs/>
          <w:lang w:eastAsia="x-none"/>
        </w:rPr>
        <w:t>4</w:t>
      </w:r>
      <w:r w:rsidRPr="00822CE1">
        <w:rPr>
          <w:b/>
          <w:bCs/>
          <w:lang w:eastAsia="x-none"/>
        </w:rPr>
        <w:t>: LP-</w:t>
      </w:r>
      <w:r w:rsidR="000D6085" w:rsidRPr="00822CE1">
        <w:rPr>
          <w:b/>
          <w:bCs/>
          <w:lang w:eastAsia="x-none"/>
        </w:rPr>
        <w:t>sync-</w:t>
      </w:r>
      <w:r w:rsidRPr="00822CE1">
        <w:rPr>
          <w:b/>
          <w:bCs/>
          <w:lang w:eastAsia="x-none"/>
        </w:rPr>
        <w:t>preamble signal can</w:t>
      </w:r>
      <w:r w:rsidR="001813E4" w:rsidRPr="00822CE1">
        <w:rPr>
          <w:b/>
          <w:bCs/>
          <w:lang w:eastAsia="x-none"/>
        </w:rPr>
        <w:t xml:space="preserve"> </w:t>
      </w:r>
      <w:r w:rsidR="002C64EF">
        <w:rPr>
          <w:b/>
          <w:bCs/>
          <w:lang w:eastAsia="x-none"/>
        </w:rPr>
        <w:t xml:space="preserve">be used with LP-SS to </w:t>
      </w:r>
      <w:r w:rsidR="001813E4" w:rsidRPr="00822CE1">
        <w:rPr>
          <w:b/>
          <w:bCs/>
          <w:lang w:eastAsia="x-none"/>
        </w:rPr>
        <w:t>further</w:t>
      </w:r>
      <w:r w:rsidRPr="00822CE1">
        <w:rPr>
          <w:b/>
          <w:bCs/>
          <w:lang w:eastAsia="x-none"/>
        </w:rPr>
        <w:t xml:space="preserve"> help in reducing </w:t>
      </w:r>
      <w:r w:rsidR="001813E4" w:rsidRPr="00822CE1">
        <w:rPr>
          <w:b/>
          <w:bCs/>
          <w:lang w:eastAsia="x-none"/>
        </w:rPr>
        <w:t xml:space="preserve">synchronization </w:t>
      </w:r>
      <w:r w:rsidRPr="00822CE1">
        <w:rPr>
          <w:b/>
          <w:bCs/>
          <w:lang w:eastAsia="x-none"/>
        </w:rPr>
        <w:t>error</w:t>
      </w:r>
      <w:r w:rsidR="001813E4" w:rsidRPr="00822CE1">
        <w:rPr>
          <w:b/>
          <w:bCs/>
          <w:lang w:eastAsia="x-none"/>
        </w:rPr>
        <w:t>s</w:t>
      </w:r>
      <w:r w:rsidR="002C64EF">
        <w:rPr>
          <w:b/>
          <w:bCs/>
          <w:lang w:eastAsia="x-none"/>
        </w:rPr>
        <w:t>.</w:t>
      </w:r>
    </w:p>
    <w:p w14:paraId="21113857" w14:textId="77777777" w:rsidR="00FA5DB7" w:rsidRDefault="00FA5DB7" w:rsidP="00AA30C8">
      <w:pPr>
        <w:rPr>
          <w:lang w:eastAsia="x-none"/>
        </w:rPr>
      </w:pPr>
    </w:p>
    <w:p w14:paraId="2D5BCB57" w14:textId="4CCB8773" w:rsidR="006D3615" w:rsidRDefault="006D3615" w:rsidP="00AA30C8">
      <w:pPr>
        <w:rPr>
          <w:b/>
          <w:bCs/>
          <w:lang w:eastAsia="x-none"/>
        </w:rPr>
      </w:pPr>
      <w:r w:rsidRPr="00822CE1">
        <w:rPr>
          <w:b/>
          <w:bCs/>
          <w:lang w:eastAsia="x-none"/>
        </w:rPr>
        <w:t xml:space="preserve">Proposal </w:t>
      </w:r>
      <w:r w:rsidR="00613617" w:rsidRPr="00822CE1">
        <w:rPr>
          <w:b/>
          <w:bCs/>
          <w:lang w:eastAsia="x-none"/>
        </w:rPr>
        <w:t>4</w:t>
      </w:r>
      <w:r w:rsidRPr="00822CE1">
        <w:rPr>
          <w:b/>
          <w:bCs/>
          <w:lang w:eastAsia="x-none"/>
        </w:rPr>
        <w:t xml:space="preserve">: </w:t>
      </w:r>
      <w:r w:rsidR="00EC73D8">
        <w:rPr>
          <w:b/>
          <w:bCs/>
          <w:lang w:eastAsia="x-none"/>
        </w:rPr>
        <w:t xml:space="preserve">Study pros and cons </w:t>
      </w:r>
      <w:r w:rsidR="00D04A52">
        <w:rPr>
          <w:b/>
          <w:bCs/>
          <w:lang w:eastAsia="x-none"/>
        </w:rPr>
        <w:t>of LP-sync</w:t>
      </w:r>
      <w:r w:rsidR="00524443">
        <w:rPr>
          <w:b/>
          <w:bCs/>
          <w:lang w:eastAsia="x-none"/>
        </w:rPr>
        <w:t>-</w:t>
      </w:r>
      <w:r w:rsidR="00EC73D8">
        <w:rPr>
          <w:b/>
          <w:bCs/>
          <w:lang w:eastAsia="x-none"/>
        </w:rPr>
        <w:t>preamble</w:t>
      </w:r>
      <w:r w:rsidR="00D04A52">
        <w:rPr>
          <w:b/>
          <w:bCs/>
          <w:lang w:eastAsia="x-none"/>
        </w:rPr>
        <w:t xml:space="preserve"> signal</w:t>
      </w:r>
      <w:r w:rsidR="00EC73D8">
        <w:rPr>
          <w:b/>
          <w:bCs/>
          <w:lang w:eastAsia="x-none"/>
        </w:rPr>
        <w:t xml:space="preserve"> vs </w:t>
      </w:r>
      <w:r w:rsidR="00CC2AA4">
        <w:rPr>
          <w:b/>
          <w:bCs/>
          <w:lang w:eastAsia="x-none"/>
        </w:rPr>
        <w:t>LP-SS schemes</w:t>
      </w:r>
      <w:r w:rsidR="00A0758C">
        <w:rPr>
          <w:b/>
          <w:bCs/>
          <w:lang w:eastAsia="x-none"/>
        </w:rPr>
        <w:t xml:space="preserve"> as methods for synchronization for WUR</w:t>
      </w:r>
      <w:r w:rsidR="00CC2AA4">
        <w:rPr>
          <w:b/>
          <w:bCs/>
          <w:lang w:eastAsia="x-none"/>
        </w:rPr>
        <w:t>.</w:t>
      </w:r>
    </w:p>
    <w:p w14:paraId="68111EE7" w14:textId="73DB615A" w:rsidR="00985E95" w:rsidRDefault="00985E95" w:rsidP="00AA30C8">
      <w:pPr>
        <w:rPr>
          <w:b/>
          <w:bCs/>
          <w:lang w:eastAsia="x-none"/>
        </w:rPr>
      </w:pPr>
    </w:p>
    <w:p w14:paraId="102246E8" w14:textId="77777777" w:rsidR="00A31F44" w:rsidRDefault="00A31F44" w:rsidP="00970379">
      <w:pPr>
        <w:jc w:val="both"/>
        <w:rPr>
          <w:lang w:eastAsia="x-none"/>
        </w:rPr>
      </w:pPr>
    </w:p>
    <w:p w14:paraId="4E6746FB" w14:textId="6FBAAEDD" w:rsidR="00846682" w:rsidRPr="00CB7E21" w:rsidRDefault="00846682" w:rsidP="00BF1382">
      <w:pPr>
        <w:pStyle w:val="Heading1"/>
      </w:pPr>
      <w:r w:rsidRPr="00CB7E21">
        <w:t xml:space="preserve">LP-WUR </w:t>
      </w:r>
      <w:r w:rsidR="00634F13">
        <w:t>M</w:t>
      </w:r>
      <w:r w:rsidRPr="00CB7E21">
        <w:t xml:space="preserve">onitoring </w:t>
      </w:r>
      <w:r w:rsidR="007B1976">
        <w:t>S</w:t>
      </w:r>
      <w:r w:rsidRPr="00CB7E21">
        <w:t xml:space="preserve">chemes </w:t>
      </w:r>
    </w:p>
    <w:p w14:paraId="64C07787" w14:textId="6F5BC062" w:rsidR="00637990" w:rsidRDefault="00B73EF8" w:rsidP="00B73EF8">
      <w:pPr>
        <w:jc w:val="both"/>
        <w:rPr>
          <w:lang w:eastAsia="x-none"/>
        </w:rPr>
      </w:pPr>
      <w:r w:rsidRPr="00437512">
        <w:rPr>
          <w:lang w:eastAsia="x-none"/>
        </w:rPr>
        <w:t xml:space="preserve">The main </w:t>
      </w:r>
      <w:r w:rsidR="00724D68">
        <w:rPr>
          <w:lang w:eastAsia="x-none"/>
        </w:rPr>
        <w:t>important feature</w:t>
      </w:r>
      <w:r w:rsidR="00724D68" w:rsidRPr="00437512">
        <w:rPr>
          <w:lang w:eastAsia="x-none"/>
        </w:rPr>
        <w:t xml:space="preserve"> </w:t>
      </w:r>
      <w:r w:rsidRPr="00437512">
        <w:rPr>
          <w:lang w:eastAsia="x-none"/>
        </w:rPr>
        <w:t xml:space="preserve">of </w:t>
      </w:r>
      <w:r w:rsidR="00724D68">
        <w:rPr>
          <w:lang w:eastAsia="x-none"/>
        </w:rPr>
        <w:t xml:space="preserve">the </w:t>
      </w:r>
      <w:r w:rsidRPr="00437512">
        <w:rPr>
          <w:lang w:eastAsia="x-none"/>
        </w:rPr>
        <w:t xml:space="preserve">LP-WUR is </w:t>
      </w:r>
      <w:r w:rsidR="00724D68">
        <w:rPr>
          <w:lang w:eastAsia="x-none"/>
        </w:rPr>
        <w:t>its</w:t>
      </w:r>
      <w:r w:rsidRPr="00437512">
        <w:rPr>
          <w:lang w:eastAsia="x-none"/>
        </w:rPr>
        <w:t xml:space="preserve"> low power consumption, </w:t>
      </w:r>
      <w:r>
        <w:rPr>
          <w:lang w:eastAsia="x-none"/>
        </w:rPr>
        <w:t xml:space="preserve">however, it is not necessary for LP-WUR to operate in the always on mode for </w:t>
      </w:r>
      <w:r w:rsidRPr="00437512">
        <w:rPr>
          <w:lang w:eastAsia="x-none"/>
        </w:rPr>
        <w:t>continuously monitor</w:t>
      </w:r>
      <w:r>
        <w:rPr>
          <w:lang w:eastAsia="x-none"/>
        </w:rPr>
        <w:t>ing</w:t>
      </w:r>
      <w:r w:rsidRPr="00437512">
        <w:rPr>
          <w:lang w:eastAsia="x-none"/>
        </w:rPr>
        <w:t xml:space="preserve"> LP-WUS. </w:t>
      </w:r>
    </w:p>
    <w:p w14:paraId="5CA61616" w14:textId="77777777" w:rsidR="00637990" w:rsidRDefault="00637990" w:rsidP="00B73EF8">
      <w:pPr>
        <w:jc w:val="both"/>
        <w:rPr>
          <w:lang w:eastAsia="x-none"/>
        </w:rPr>
      </w:pPr>
    </w:p>
    <w:p w14:paraId="3F21A26C" w14:textId="62D691D9" w:rsidR="00B73EF8" w:rsidRDefault="00B73EF8" w:rsidP="00B73EF8">
      <w:pPr>
        <w:jc w:val="both"/>
        <w:rPr>
          <w:lang w:eastAsia="x-none"/>
        </w:rPr>
      </w:pPr>
      <w:r w:rsidRPr="00437512">
        <w:rPr>
          <w:lang w:eastAsia="x-none"/>
        </w:rPr>
        <w:t xml:space="preserve">Firstly, </w:t>
      </w:r>
      <w:r>
        <w:rPr>
          <w:lang w:eastAsia="x-none"/>
        </w:rPr>
        <w:t>keeping LP-</w:t>
      </w:r>
      <w:r w:rsidRPr="00437512">
        <w:rPr>
          <w:lang w:eastAsia="x-none"/>
        </w:rPr>
        <w:t>WUR always on is not power efficient. Dependent on the receiver implementation, the LP-WUR monitoring power consumption is on the order of hundreds of uW</w:t>
      </w:r>
      <w:r>
        <w:rPr>
          <w:lang w:eastAsia="x-none"/>
        </w:rPr>
        <w:t xml:space="preserve"> or higher close to 1mW or lower</w:t>
      </w:r>
      <w:r w:rsidRPr="00437512">
        <w:rPr>
          <w:lang w:eastAsia="x-none"/>
        </w:rPr>
        <w:t xml:space="preserve">. </w:t>
      </w:r>
      <w:r>
        <w:rPr>
          <w:lang w:eastAsia="x-none"/>
        </w:rPr>
        <w:t>If the LP-WUR power consumption is close to 1mW or i</w:t>
      </w:r>
      <w:r w:rsidRPr="00437512">
        <w:rPr>
          <w:lang w:eastAsia="x-none"/>
        </w:rPr>
        <w:t>f the latency requirement is low</w:t>
      </w:r>
      <w:r>
        <w:rPr>
          <w:lang w:eastAsia="x-none"/>
        </w:rPr>
        <w:t xml:space="preserve">, </w:t>
      </w:r>
      <w:r w:rsidRPr="00437512">
        <w:rPr>
          <w:lang w:eastAsia="x-none"/>
        </w:rPr>
        <w:t xml:space="preserve">the MR with a long DRX cycle may consume similar power as the </w:t>
      </w:r>
      <w:r>
        <w:rPr>
          <w:lang w:eastAsia="x-none"/>
        </w:rPr>
        <w:t>LP-</w:t>
      </w:r>
      <w:r w:rsidRPr="00437512">
        <w:rPr>
          <w:lang w:eastAsia="x-none"/>
        </w:rPr>
        <w:t>WUR always on mode, and the power saving gain from the LP-WUR will not be so attractive</w:t>
      </w:r>
      <w:r>
        <w:rPr>
          <w:lang w:eastAsia="x-none"/>
        </w:rPr>
        <w:t xml:space="preserve">. </w:t>
      </w:r>
    </w:p>
    <w:p w14:paraId="0860D01F" w14:textId="77777777" w:rsidR="00B73EF8" w:rsidRDefault="00B73EF8" w:rsidP="00B73EF8">
      <w:pPr>
        <w:jc w:val="both"/>
        <w:rPr>
          <w:lang w:eastAsia="x-none"/>
        </w:rPr>
      </w:pPr>
    </w:p>
    <w:p w14:paraId="051CE24C" w14:textId="02DEACA4" w:rsidR="00B73EF8" w:rsidRDefault="00B73EF8" w:rsidP="00B73EF8">
      <w:pPr>
        <w:jc w:val="both"/>
        <w:rPr>
          <w:lang w:eastAsia="x-none"/>
        </w:rPr>
      </w:pPr>
      <w:r>
        <w:rPr>
          <w:lang w:eastAsia="x-none"/>
        </w:rPr>
        <w:t xml:space="preserve">Secondly, the LP-WUS transmission can be more flexible for the always on mode, e.g., not limited to preconfigured WUS resources. To enable LP-WUR to detect the start of a LP-WUS transmission, each LP-WUS should be prepended with a preamble which </w:t>
      </w:r>
      <w:r w:rsidR="00193862">
        <w:rPr>
          <w:lang w:eastAsia="x-none"/>
        </w:rPr>
        <w:t>is</w:t>
      </w:r>
      <w:r>
        <w:rPr>
          <w:lang w:eastAsia="x-none"/>
        </w:rPr>
        <w:t xml:space="preserve"> used for symbol timing recovery. The preamble length cannot be too short for enabling the </w:t>
      </w:r>
      <w:r w:rsidR="00C73A1F">
        <w:rPr>
          <w:lang w:eastAsia="x-none"/>
        </w:rPr>
        <w:t xml:space="preserve">reliable </w:t>
      </w:r>
      <w:r>
        <w:rPr>
          <w:lang w:eastAsia="x-none"/>
        </w:rPr>
        <w:t>detection</w:t>
      </w:r>
      <w:r w:rsidR="00C73A1F">
        <w:rPr>
          <w:lang w:eastAsia="x-none"/>
        </w:rPr>
        <w:t>, however, a</w:t>
      </w:r>
      <w:r>
        <w:rPr>
          <w:lang w:eastAsia="x-none"/>
        </w:rPr>
        <w:t xml:space="preserve"> </w:t>
      </w:r>
      <w:r w:rsidR="00CA5CF0">
        <w:rPr>
          <w:lang w:eastAsia="x-none"/>
        </w:rPr>
        <w:t xml:space="preserve">long </w:t>
      </w:r>
      <w:r>
        <w:rPr>
          <w:lang w:eastAsia="x-none"/>
        </w:rPr>
        <w:t>preamble will increase the LP-WUS overhead.</w:t>
      </w:r>
      <w:r w:rsidRPr="00437512">
        <w:rPr>
          <w:lang w:eastAsia="x-none"/>
        </w:rPr>
        <w:t xml:space="preserve"> </w:t>
      </w:r>
    </w:p>
    <w:p w14:paraId="40223774" w14:textId="77777777" w:rsidR="00B73EF8" w:rsidRDefault="00B73EF8" w:rsidP="00B73EF8">
      <w:pPr>
        <w:jc w:val="both"/>
        <w:rPr>
          <w:lang w:eastAsia="x-none"/>
        </w:rPr>
      </w:pPr>
    </w:p>
    <w:p w14:paraId="7BB63FAB" w14:textId="4B8A3777" w:rsidR="00B73EF8" w:rsidRPr="00437512" w:rsidRDefault="00B73EF8" w:rsidP="00B73EF8">
      <w:pPr>
        <w:jc w:val="both"/>
        <w:rPr>
          <w:lang w:eastAsia="x-none"/>
        </w:rPr>
      </w:pPr>
      <w:r>
        <w:rPr>
          <w:lang w:eastAsia="x-none"/>
        </w:rPr>
        <w:t>Lastly</w:t>
      </w:r>
      <w:r w:rsidRPr="00437512">
        <w:rPr>
          <w:lang w:eastAsia="x-none"/>
        </w:rPr>
        <w:t xml:space="preserve">, </w:t>
      </w:r>
      <w:r w:rsidR="00DD099F">
        <w:rPr>
          <w:lang w:eastAsia="x-none"/>
        </w:rPr>
        <w:t>false alarm (</w:t>
      </w:r>
      <w:r>
        <w:rPr>
          <w:lang w:eastAsia="x-none"/>
        </w:rPr>
        <w:t>FA</w:t>
      </w:r>
      <w:r w:rsidR="00DD099F">
        <w:rPr>
          <w:lang w:eastAsia="x-none"/>
        </w:rPr>
        <w:t>)</w:t>
      </w:r>
      <w:r>
        <w:rPr>
          <w:lang w:eastAsia="x-none"/>
        </w:rPr>
        <w:t xml:space="preserve"> may occur more often due to continuous LP-WUS monitoring. The false alarm will trigger unwanted MR wakeup, which is very costly in power consumption</w:t>
      </w:r>
      <w:r w:rsidR="00730FF0">
        <w:rPr>
          <w:lang w:eastAsia="x-none"/>
        </w:rPr>
        <w:t xml:space="preserve"> especially for </w:t>
      </w:r>
      <w:r w:rsidR="00BD5390">
        <w:rPr>
          <w:lang w:eastAsia="x-none"/>
        </w:rPr>
        <w:t>continuous monitoring case</w:t>
      </w:r>
      <w:r>
        <w:rPr>
          <w:lang w:eastAsia="x-none"/>
        </w:rPr>
        <w:t xml:space="preserve">. To avoid increase </w:t>
      </w:r>
      <w:r w:rsidR="00BD5390">
        <w:rPr>
          <w:lang w:eastAsia="x-none"/>
        </w:rPr>
        <w:t>of</w:t>
      </w:r>
      <w:r>
        <w:rPr>
          <w:lang w:eastAsia="x-none"/>
        </w:rPr>
        <w:t xml:space="preserve"> </w:t>
      </w:r>
      <w:r w:rsidR="00BD5390">
        <w:rPr>
          <w:lang w:eastAsia="x-none"/>
        </w:rPr>
        <w:t>FA</w:t>
      </w:r>
      <w:r>
        <w:rPr>
          <w:lang w:eastAsia="x-none"/>
        </w:rPr>
        <w:t xml:space="preserve">, a lower FA target rate may be needed for the always on LP-WUR, but the lower FA target rate may degrade the missed detection performance or relying on NW to increase the LP-WUS sequence length. </w:t>
      </w:r>
    </w:p>
    <w:p w14:paraId="19B57DDB" w14:textId="77777777" w:rsidR="00B73EF8" w:rsidRPr="00E65D15" w:rsidRDefault="00B73EF8" w:rsidP="00AA30C8">
      <w:pPr>
        <w:jc w:val="both"/>
        <w:rPr>
          <w:lang w:eastAsia="en-GB"/>
        </w:rPr>
      </w:pPr>
    </w:p>
    <w:p w14:paraId="62AA026A" w14:textId="0018ED0E" w:rsidR="00B73EF8" w:rsidRDefault="00B73EF8" w:rsidP="00B73EF8">
      <w:pPr>
        <w:jc w:val="both"/>
        <w:rPr>
          <w:lang w:eastAsia="x-none"/>
        </w:rPr>
      </w:pPr>
      <w:r w:rsidRPr="003B5AC7">
        <w:rPr>
          <w:lang w:eastAsia="x-none"/>
        </w:rPr>
        <w:t xml:space="preserve">To further save power, a duty cycle </w:t>
      </w:r>
      <w:r>
        <w:rPr>
          <w:lang w:eastAsia="x-none"/>
        </w:rPr>
        <w:t xml:space="preserve">monitoring </w:t>
      </w:r>
      <w:r w:rsidRPr="003B5AC7">
        <w:rPr>
          <w:lang w:eastAsia="x-none"/>
        </w:rPr>
        <w:t>mode can be configured for LP-WUR. That is, LP-WUR wakes up based on a given duty cycle</w:t>
      </w:r>
      <w:r w:rsidR="00593621">
        <w:rPr>
          <w:lang w:eastAsia="x-none"/>
        </w:rPr>
        <w:t xml:space="preserve"> as shown in </w:t>
      </w:r>
      <w:r w:rsidR="00593621" w:rsidRPr="00332E94">
        <w:rPr>
          <w:b/>
          <w:lang w:eastAsia="x-none"/>
        </w:rPr>
        <w:t>Figure 1</w:t>
      </w:r>
      <w:r w:rsidR="00970492">
        <w:rPr>
          <w:b/>
          <w:lang w:eastAsia="x-none"/>
        </w:rPr>
        <w:t>1</w:t>
      </w:r>
      <w:r w:rsidRPr="003B5AC7">
        <w:rPr>
          <w:lang w:eastAsia="x-none"/>
        </w:rPr>
        <w:t xml:space="preserve">, and LP-WUS is transmitted only when LP-WUR is active for monitoring. </w:t>
      </w:r>
      <w:r>
        <w:rPr>
          <w:lang w:eastAsia="x-none"/>
        </w:rPr>
        <w:t xml:space="preserve">In such case, periodic resources for LP-WUS transmission should be pre-configured. </w:t>
      </w:r>
      <w:r w:rsidRPr="003B5AC7">
        <w:rPr>
          <w:lang w:eastAsia="x-none"/>
        </w:rPr>
        <w:t xml:space="preserve">The periodicity and duration for LP-WUR </w:t>
      </w:r>
      <w:r>
        <w:rPr>
          <w:lang w:eastAsia="x-none"/>
        </w:rPr>
        <w:t xml:space="preserve">monitoring </w:t>
      </w:r>
      <w:r w:rsidRPr="003B5AC7">
        <w:rPr>
          <w:lang w:eastAsia="x-none"/>
        </w:rPr>
        <w:t>can be based on the latency requirement for paging reception</w:t>
      </w:r>
      <w:r>
        <w:rPr>
          <w:lang w:eastAsia="x-none"/>
        </w:rPr>
        <w:t>. The NW can configure UEs with different monitoring patterns based on the traffic requirement or UE types. There could be one or multiple LP-WUR monitoring patterns in a cell.</w:t>
      </w:r>
    </w:p>
    <w:p w14:paraId="7448CF4C" w14:textId="46F92392" w:rsidR="00D94CFE" w:rsidRDefault="00D94CFE" w:rsidP="00B73EF8">
      <w:pPr>
        <w:jc w:val="both"/>
      </w:pPr>
    </w:p>
    <w:p w14:paraId="7F116A0C" w14:textId="57676E9C" w:rsidR="002874AA" w:rsidRDefault="52E2EE5F" w:rsidP="002874AA">
      <w:pPr>
        <w:keepNext/>
        <w:jc w:val="both"/>
      </w:pPr>
      <w:r>
        <w:rPr>
          <w:noProof/>
        </w:rPr>
        <w:drawing>
          <wp:inline distT="0" distB="0" distL="0" distR="0" wp14:anchorId="120B3ED1" wp14:editId="71D0D8D8">
            <wp:extent cx="6120765" cy="1175302"/>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pic:nvPicPr>
                  <pic:blipFill>
                    <a:blip r:embed="rId24">
                      <a:extLst>
                        <a:ext uri="{28A0092B-C50C-407E-A947-70E740481C1C}">
                          <a14:useLocalDpi xmlns:a14="http://schemas.microsoft.com/office/drawing/2010/main" val="0"/>
                        </a:ext>
                      </a:extLst>
                    </a:blip>
                    <a:stretch>
                      <a:fillRect/>
                    </a:stretch>
                  </pic:blipFill>
                  <pic:spPr>
                    <a:xfrm>
                      <a:off x="0" y="0"/>
                      <a:ext cx="6120765" cy="1175302"/>
                    </a:xfrm>
                    <a:prstGeom prst="rect">
                      <a:avLst/>
                    </a:prstGeom>
                  </pic:spPr>
                </pic:pic>
              </a:graphicData>
            </a:graphic>
          </wp:inline>
        </w:drawing>
      </w:r>
    </w:p>
    <w:p w14:paraId="6F0A3458" w14:textId="50FDE070" w:rsidR="00F167B9" w:rsidRPr="00CC435F" w:rsidRDefault="008C1BD4" w:rsidP="00B73EF8">
      <w:pPr>
        <w:jc w:val="both"/>
        <w:rPr>
          <w:b/>
        </w:rPr>
      </w:pPr>
      <w:r>
        <w:rPr>
          <w:b/>
          <w:bCs/>
        </w:rPr>
        <w:t xml:space="preserve">         </w:t>
      </w:r>
      <w:r>
        <w:rPr>
          <w:b/>
          <w:i/>
        </w:rPr>
        <w:t xml:space="preserve">                                                          </w:t>
      </w:r>
      <w:r w:rsidR="002874AA" w:rsidRPr="00CC435F">
        <w:rPr>
          <w:b/>
        </w:rPr>
        <w:t xml:space="preserve">Figure </w:t>
      </w:r>
      <w:r w:rsidR="005861E6">
        <w:rPr>
          <w:b/>
        </w:rPr>
        <w:t>1</w:t>
      </w:r>
      <w:r w:rsidR="00970492">
        <w:rPr>
          <w:b/>
        </w:rPr>
        <w:t>1:</w:t>
      </w:r>
      <w:r w:rsidR="002874AA" w:rsidRPr="00CC435F">
        <w:rPr>
          <w:b/>
        </w:rPr>
        <w:t xml:space="preserve"> WUR </w:t>
      </w:r>
      <w:r w:rsidR="00593621" w:rsidRPr="00CC435F">
        <w:rPr>
          <w:b/>
        </w:rPr>
        <w:t>Duty Cycled Operation</w:t>
      </w:r>
    </w:p>
    <w:p w14:paraId="5B9F9A10" w14:textId="77777777" w:rsidR="009E69D1" w:rsidRDefault="009E69D1" w:rsidP="00B73EF8">
      <w:pPr>
        <w:jc w:val="both"/>
        <w:rPr>
          <w:lang w:eastAsia="en-GB"/>
        </w:rPr>
      </w:pPr>
    </w:p>
    <w:p w14:paraId="2F2B7DC4" w14:textId="2939B876" w:rsidR="00B73EF8" w:rsidRDefault="00B73EF8" w:rsidP="00B73EF8">
      <w:pPr>
        <w:jc w:val="both"/>
        <w:rPr>
          <w:lang w:eastAsia="en-GB"/>
        </w:rPr>
      </w:pPr>
    </w:p>
    <w:p w14:paraId="32849934" w14:textId="77777777" w:rsidR="00B73EF8" w:rsidRDefault="00B73EF8" w:rsidP="00AA30C8">
      <w:pPr>
        <w:rPr>
          <w:lang w:eastAsia="en-GB"/>
        </w:rPr>
      </w:pPr>
      <w:r>
        <w:rPr>
          <w:lang w:eastAsia="en-GB"/>
        </w:rPr>
        <w:t xml:space="preserve">For the duty cycled mode, LP-WUR needs to be synchronized with gNB so that it can wake up at the correct timing to receive the LP-WUS. However, the clock drifting may lead to a timing mismatch problem for LP-WUS monitoring. For example, a 20ppm clock inaccuracy results in a maximum accumulated timing error of 20 us per second. For some IoT use cases, the average paging inter arrival time can be up to tens of minutes to hours, and in such case the accumulated timing error due to clock drift can be very large, e.g., 10*60*20us=12ms for 10 min paging interval. Therefore, some mechanisms are needed to solve this problem. </w:t>
      </w:r>
    </w:p>
    <w:p w14:paraId="23F620EE" w14:textId="77777777" w:rsidR="00B73EF8" w:rsidRPr="003C2BF4" w:rsidRDefault="00B73EF8" w:rsidP="00B73EF8">
      <w:pPr>
        <w:jc w:val="both"/>
        <w:rPr>
          <w:lang w:eastAsia="en-GB"/>
        </w:rPr>
      </w:pPr>
      <w:r>
        <w:rPr>
          <w:lang w:eastAsia="en-GB"/>
        </w:rPr>
        <w:t xml:space="preserve"> </w:t>
      </w:r>
    </w:p>
    <w:p w14:paraId="7F4105E3" w14:textId="626FE535" w:rsidR="004B4C62" w:rsidRPr="00822CE1" w:rsidRDefault="004B4C62" w:rsidP="00FD33BB">
      <w:pPr>
        <w:rPr>
          <w:b/>
          <w:bCs/>
          <w:lang w:val="en-US" w:eastAsia="en-GB"/>
        </w:rPr>
      </w:pPr>
      <w:r w:rsidRPr="00822CE1">
        <w:rPr>
          <w:b/>
          <w:bCs/>
          <w:lang w:val="en-US" w:eastAsia="en-GB"/>
        </w:rPr>
        <w:t>Observation</w:t>
      </w:r>
      <w:r w:rsidR="001146F4" w:rsidRPr="00822CE1">
        <w:rPr>
          <w:b/>
          <w:bCs/>
          <w:lang w:val="en-US" w:eastAsia="en-GB"/>
        </w:rPr>
        <w:t xml:space="preserve"> </w:t>
      </w:r>
      <w:r w:rsidR="00524443">
        <w:rPr>
          <w:b/>
          <w:bCs/>
          <w:lang w:val="en-US" w:eastAsia="en-GB"/>
        </w:rPr>
        <w:t>5</w:t>
      </w:r>
      <w:r w:rsidR="00FD33BB">
        <w:rPr>
          <w:b/>
          <w:bCs/>
          <w:lang w:val="en-US" w:eastAsia="en-GB"/>
        </w:rPr>
        <w:t xml:space="preserve">: </w:t>
      </w:r>
      <w:r w:rsidRPr="00822CE1">
        <w:rPr>
          <w:b/>
          <w:bCs/>
          <w:lang w:val="en-US" w:eastAsia="en-GB"/>
        </w:rPr>
        <w:t>Continuous LP-WUS monitoring is not power efficient</w:t>
      </w:r>
      <w:r w:rsidR="008B3314" w:rsidRPr="00822CE1">
        <w:rPr>
          <w:b/>
          <w:bCs/>
          <w:lang w:val="en-US" w:eastAsia="en-GB"/>
        </w:rPr>
        <w:t>.</w:t>
      </w:r>
    </w:p>
    <w:p w14:paraId="7C8BC122" w14:textId="77777777" w:rsidR="004B4C62" w:rsidRDefault="004B4C62" w:rsidP="004B4C62">
      <w:pPr>
        <w:rPr>
          <w:lang w:val="en-US" w:eastAsia="en-GB"/>
        </w:rPr>
      </w:pPr>
    </w:p>
    <w:p w14:paraId="1699190B" w14:textId="3391B412" w:rsidR="004B4C62" w:rsidRPr="005458F9" w:rsidRDefault="004B4C62" w:rsidP="005458F9">
      <w:pPr>
        <w:jc w:val="both"/>
        <w:rPr>
          <w:b/>
          <w:bCs/>
          <w:lang w:eastAsia="x-none"/>
        </w:rPr>
      </w:pPr>
      <w:r w:rsidRPr="00822CE1">
        <w:rPr>
          <w:b/>
          <w:bCs/>
          <w:lang w:eastAsia="x-none"/>
        </w:rPr>
        <w:t>Proposal</w:t>
      </w:r>
      <w:r w:rsidR="000A1A6B" w:rsidRPr="00822CE1">
        <w:rPr>
          <w:b/>
          <w:bCs/>
          <w:lang w:eastAsia="x-none"/>
        </w:rPr>
        <w:t xml:space="preserve"> </w:t>
      </w:r>
      <w:r w:rsidR="00524443">
        <w:rPr>
          <w:b/>
          <w:bCs/>
          <w:lang w:eastAsia="x-none"/>
        </w:rPr>
        <w:t>5</w:t>
      </w:r>
      <w:r w:rsidR="005458F9">
        <w:rPr>
          <w:b/>
          <w:bCs/>
          <w:lang w:eastAsia="x-none"/>
        </w:rPr>
        <w:t xml:space="preserve">: </w:t>
      </w:r>
      <w:r w:rsidRPr="00822CE1">
        <w:rPr>
          <w:b/>
          <w:bCs/>
          <w:lang w:val="en-US" w:eastAsia="en-GB"/>
        </w:rPr>
        <w:t>A duty cycled monitoring scheme should be supported for LP-WUR.</w:t>
      </w:r>
      <w:r w:rsidR="00B73EF8" w:rsidRPr="00822CE1">
        <w:rPr>
          <w:b/>
          <w:bCs/>
          <w:lang w:val="en-US" w:eastAsia="en-GB"/>
        </w:rPr>
        <w:t xml:space="preserve"> RAN1 should study the duty cycl</w:t>
      </w:r>
      <w:r w:rsidR="00833662">
        <w:rPr>
          <w:b/>
          <w:bCs/>
          <w:lang w:val="en-US" w:eastAsia="en-GB"/>
        </w:rPr>
        <w:t>e</w:t>
      </w:r>
      <w:r w:rsidR="00B73EF8" w:rsidRPr="00822CE1">
        <w:rPr>
          <w:b/>
          <w:bCs/>
          <w:lang w:val="en-US" w:eastAsia="en-GB"/>
        </w:rPr>
        <w:t xml:space="preserve"> configuration for LP-WUS monitoring considering given target power and latency requirement</w:t>
      </w:r>
      <w:r w:rsidR="008B3314" w:rsidRPr="00822CE1">
        <w:rPr>
          <w:b/>
          <w:bCs/>
          <w:lang w:val="en-US" w:eastAsia="en-GB"/>
        </w:rPr>
        <w:t>.</w:t>
      </w:r>
    </w:p>
    <w:p w14:paraId="0A627226" w14:textId="77777777" w:rsidR="00846682" w:rsidRDefault="00846682" w:rsidP="00846682">
      <w:pPr>
        <w:rPr>
          <w:lang w:val="en-US" w:eastAsia="en-GB"/>
        </w:rPr>
      </w:pPr>
    </w:p>
    <w:p w14:paraId="4E67470C" w14:textId="7887A18B" w:rsidR="00846682" w:rsidRPr="00CB7E21" w:rsidRDefault="00846682" w:rsidP="00BF1382">
      <w:pPr>
        <w:pStyle w:val="Heading1"/>
      </w:pPr>
      <w:r w:rsidRPr="00CB7E21">
        <w:t xml:space="preserve">Paging </w:t>
      </w:r>
      <w:r w:rsidR="007C7EC6">
        <w:t>M</w:t>
      </w:r>
      <w:r w:rsidRPr="00CB7E21">
        <w:t>onitoring using LP-WUS</w:t>
      </w:r>
    </w:p>
    <w:p w14:paraId="7EB4D957" w14:textId="70C8664D" w:rsidR="001C20DA" w:rsidRDefault="001C20DA" w:rsidP="00AA30C8">
      <w:pPr>
        <w:jc w:val="both"/>
        <w:rPr>
          <w:lang w:val="en-US" w:eastAsia="en-GB"/>
        </w:rPr>
      </w:pPr>
      <w:r>
        <w:rPr>
          <w:lang w:val="en-US" w:eastAsia="en-GB"/>
        </w:rPr>
        <w:t xml:space="preserve">There are the following </w:t>
      </w:r>
      <w:r w:rsidR="00733C71">
        <w:rPr>
          <w:lang w:val="en-US" w:eastAsia="en-GB"/>
        </w:rPr>
        <w:t xml:space="preserve">three </w:t>
      </w:r>
      <w:r>
        <w:rPr>
          <w:lang w:val="en-US" w:eastAsia="en-GB"/>
        </w:rPr>
        <w:t xml:space="preserve">options for paging monitoring using LP-WUS as shown in </w:t>
      </w:r>
      <w:r w:rsidRPr="00332E94">
        <w:rPr>
          <w:b/>
          <w:lang w:val="en-US" w:eastAsia="en-GB"/>
        </w:rPr>
        <w:t xml:space="preserve">Figure </w:t>
      </w:r>
      <w:r w:rsidR="003346E0" w:rsidRPr="00332E94">
        <w:rPr>
          <w:b/>
          <w:lang w:val="en-US" w:eastAsia="en-GB"/>
        </w:rPr>
        <w:t>1</w:t>
      </w:r>
      <w:r w:rsidR="00970492">
        <w:rPr>
          <w:b/>
          <w:lang w:val="en-US" w:eastAsia="en-GB"/>
        </w:rPr>
        <w:t>2</w:t>
      </w:r>
      <w:r>
        <w:rPr>
          <w:lang w:val="en-US" w:eastAsia="en-GB"/>
        </w:rPr>
        <w:t>.</w:t>
      </w:r>
    </w:p>
    <w:p w14:paraId="6C5A0FB4" w14:textId="371983B4" w:rsidR="00A53CC8" w:rsidRDefault="00A53CC8" w:rsidP="00A53CC8">
      <w:pPr>
        <w:pStyle w:val="ListParagraph"/>
        <w:numPr>
          <w:ilvl w:val="0"/>
          <w:numId w:val="43"/>
        </w:numPr>
        <w:jc w:val="both"/>
        <w:rPr>
          <w:lang w:val="en-US" w:eastAsia="en-GB"/>
        </w:rPr>
      </w:pPr>
      <w:r w:rsidRPr="005729BF">
        <w:rPr>
          <w:b/>
          <w:bCs/>
          <w:lang w:val="en-US" w:eastAsia="en-GB"/>
        </w:rPr>
        <w:t>Option 1:</w:t>
      </w:r>
      <w:r>
        <w:rPr>
          <w:lang w:val="en-US" w:eastAsia="en-GB"/>
        </w:rPr>
        <w:t xml:space="preserve"> WUS carrying UE-ID triggers MR wakeup for RACH</w:t>
      </w:r>
    </w:p>
    <w:p w14:paraId="7266BCC7" w14:textId="7BFADFC9" w:rsidR="00A53CC8" w:rsidRDefault="00A53CC8" w:rsidP="00A53CC8">
      <w:pPr>
        <w:pStyle w:val="ListParagraph"/>
        <w:numPr>
          <w:ilvl w:val="0"/>
          <w:numId w:val="43"/>
        </w:numPr>
        <w:jc w:val="both"/>
        <w:rPr>
          <w:lang w:val="en-US" w:eastAsia="en-GB"/>
        </w:rPr>
      </w:pPr>
      <w:r w:rsidRPr="005729BF">
        <w:rPr>
          <w:b/>
          <w:bCs/>
          <w:lang w:val="en-US" w:eastAsia="en-GB"/>
        </w:rPr>
        <w:t>Option 2:</w:t>
      </w:r>
      <w:r>
        <w:rPr>
          <w:lang w:val="en-US" w:eastAsia="en-GB"/>
        </w:rPr>
        <w:t xml:space="preserve"> WUS triggers MR wakeup for paging monitoring</w:t>
      </w:r>
    </w:p>
    <w:p w14:paraId="2493D7F0" w14:textId="1D9BB5E1" w:rsidR="00A53CC8" w:rsidRPr="00A53CC8" w:rsidRDefault="00A53CC8" w:rsidP="00A53CC8">
      <w:pPr>
        <w:pStyle w:val="ListParagraph"/>
        <w:numPr>
          <w:ilvl w:val="0"/>
          <w:numId w:val="43"/>
        </w:numPr>
        <w:jc w:val="both"/>
        <w:rPr>
          <w:lang w:val="en-US" w:eastAsia="en-GB"/>
        </w:rPr>
      </w:pPr>
      <w:r w:rsidRPr="005729BF">
        <w:rPr>
          <w:b/>
          <w:bCs/>
          <w:lang w:val="en-US" w:eastAsia="en-GB"/>
        </w:rPr>
        <w:t xml:space="preserve">Option 3: </w:t>
      </w:r>
      <w:r>
        <w:rPr>
          <w:lang w:val="en-US" w:eastAsia="en-GB"/>
        </w:rPr>
        <w:t>WUS triggers MR wakeup for PEI monitoring</w:t>
      </w:r>
    </w:p>
    <w:p w14:paraId="3B6FBE56" w14:textId="77777777" w:rsidR="001C20DA" w:rsidRDefault="001C20DA" w:rsidP="00AA30C8">
      <w:pPr>
        <w:jc w:val="both"/>
        <w:rPr>
          <w:lang w:val="en-US" w:eastAsia="en-GB"/>
        </w:rPr>
      </w:pPr>
    </w:p>
    <w:p w14:paraId="48E5BFA2" w14:textId="5747CAF2" w:rsidR="001C20DA" w:rsidRPr="008F041E" w:rsidRDefault="001C20DA" w:rsidP="001C20DA">
      <w:pPr>
        <w:jc w:val="both"/>
        <w:rPr>
          <w:lang w:eastAsia="x-none"/>
        </w:rPr>
      </w:pPr>
      <w:r w:rsidRPr="008F041E">
        <w:rPr>
          <w:lang w:eastAsia="x-none"/>
        </w:rPr>
        <w:t xml:space="preserve">For Option 1, LP-WUS carries UE ID information. If LP-WUS is detected, UE assumes it is paged and follows the same procedure as the reception of a paging message via paging PDSCH, e.g., initiating the RRC connection establishment or resumption procedure. In other words, UE is not </w:t>
      </w:r>
      <w:r w:rsidR="00FF1009">
        <w:rPr>
          <w:lang w:eastAsia="x-none"/>
        </w:rPr>
        <w:t>required</w:t>
      </w:r>
      <w:r w:rsidR="00FF1009" w:rsidRPr="008F041E">
        <w:rPr>
          <w:lang w:eastAsia="x-none"/>
        </w:rPr>
        <w:t xml:space="preserve"> </w:t>
      </w:r>
      <w:r w:rsidRPr="008F041E">
        <w:rPr>
          <w:lang w:eastAsia="x-none"/>
        </w:rPr>
        <w:t xml:space="preserve">to process the paging PDCCH on the upcoming PO for receiving the paging message </w:t>
      </w:r>
      <w:r w:rsidR="004873E4">
        <w:rPr>
          <w:lang w:eastAsia="x-none"/>
        </w:rPr>
        <w:t xml:space="preserve">but instead transmit </w:t>
      </w:r>
      <w:r w:rsidR="00FF1009">
        <w:rPr>
          <w:lang w:eastAsia="x-none"/>
        </w:rPr>
        <w:t>PRACH in the uplink to (re)establish RRC connection</w:t>
      </w:r>
      <w:r w:rsidRPr="008F041E">
        <w:rPr>
          <w:lang w:eastAsia="x-none"/>
        </w:rPr>
        <w:t xml:space="preserve">. The advantage of </w:t>
      </w:r>
      <w:r w:rsidRPr="008F041E">
        <w:rPr>
          <w:rFonts w:hint="eastAsia"/>
          <w:lang w:eastAsia="x-none"/>
        </w:rPr>
        <w:t>o</w:t>
      </w:r>
      <w:r w:rsidRPr="008F041E">
        <w:rPr>
          <w:lang w:eastAsia="x-none"/>
        </w:rPr>
        <w:t>ption 1 is the potential paging latency</w:t>
      </w:r>
      <w:r w:rsidR="00F94024">
        <w:rPr>
          <w:lang w:eastAsia="x-none"/>
        </w:rPr>
        <w:t xml:space="preserve"> reduction</w:t>
      </w:r>
      <w:r w:rsidRPr="008F041E">
        <w:rPr>
          <w:lang w:eastAsia="x-none"/>
        </w:rPr>
        <w:t xml:space="preserve">, however, </w:t>
      </w:r>
      <w:r w:rsidR="00D82B8E">
        <w:rPr>
          <w:lang w:eastAsia="x-none"/>
        </w:rPr>
        <w:t>high</w:t>
      </w:r>
      <w:r w:rsidR="006D2242">
        <w:rPr>
          <w:lang w:eastAsia="x-none"/>
        </w:rPr>
        <w:t xml:space="preserve"> </w:t>
      </w:r>
      <w:r w:rsidRPr="008F041E">
        <w:rPr>
          <w:lang w:eastAsia="x-none"/>
        </w:rPr>
        <w:t xml:space="preserve">data rate </w:t>
      </w:r>
      <w:r w:rsidR="00D82B8E">
        <w:rPr>
          <w:lang w:eastAsia="x-none"/>
        </w:rPr>
        <w:t>is required for</w:t>
      </w:r>
      <w:r w:rsidR="00D82B8E" w:rsidRPr="008F041E">
        <w:rPr>
          <w:lang w:eastAsia="x-none"/>
        </w:rPr>
        <w:t xml:space="preserve"> </w:t>
      </w:r>
      <w:r w:rsidRPr="008F041E">
        <w:rPr>
          <w:lang w:eastAsia="x-none"/>
        </w:rPr>
        <w:t xml:space="preserve">LP-WUS. Assuming 40bits UE ID, the maximum data rate of LP-WUS can be on the order of hundreds of kilobits per second. Since LP-WUS may use a simple modulation and waveform such as OOK, it </w:t>
      </w:r>
      <w:r w:rsidR="00D82B8E">
        <w:rPr>
          <w:lang w:eastAsia="x-none"/>
        </w:rPr>
        <w:t xml:space="preserve">is </w:t>
      </w:r>
      <w:r w:rsidR="00CA2618">
        <w:rPr>
          <w:lang w:eastAsia="x-none"/>
        </w:rPr>
        <w:t>difficult</w:t>
      </w:r>
      <w:r w:rsidRPr="008F041E">
        <w:rPr>
          <w:lang w:eastAsia="x-none"/>
        </w:rPr>
        <w:t xml:space="preserve"> </w:t>
      </w:r>
      <w:r w:rsidR="00D82B8E">
        <w:rPr>
          <w:lang w:eastAsia="x-none"/>
        </w:rPr>
        <w:t>to</w:t>
      </w:r>
      <w:r w:rsidRPr="008F041E">
        <w:rPr>
          <w:lang w:eastAsia="x-none"/>
        </w:rPr>
        <w:t xml:space="preserve"> support high data rate, especially </w:t>
      </w:r>
      <w:r w:rsidR="007F088C">
        <w:rPr>
          <w:lang w:eastAsia="x-none"/>
        </w:rPr>
        <w:t xml:space="preserve">for </w:t>
      </w:r>
      <w:r w:rsidR="00D82B8E">
        <w:rPr>
          <w:lang w:eastAsia="x-none"/>
        </w:rPr>
        <w:t xml:space="preserve">full coverage </w:t>
      </w:r>
      <w:r w:rsidR="00A723A0">
        <w:rPr>
          <w:lang w:eastAsia="x-none"/>
        </w:rPr>
        <w:t>LP-WUS</w:t>
      </w:r>
      <w:r w:rsidRPr="008F041E">
        <w:rPr>
          <w:lang w:eastAsia="x-none"/>
        </w:rPr>
        <w:t xml:space="preserve">. Although </w:t>
      </w:r>
      <w:r w:rsidR="00CF7433" w:rsidRPr="008F041E">
        <w:rPr>
          <w:lang w:eastAsia="x-none"/>
        </w:rPr>
        <w:t>partial UE ID</w:t>
      </w:r>
      <w:r w:rsidR="00CF7433" w:rsidRPr="008F041E" w:rsidDel="00CF7433">
        <w:rPr>
          <w:lang w:eastAsia="x-none"/>
        </w:rPr>
        <w:t xml:space="preserve"> </w:t>
      </w:r>
      <w:r w:rsidR="00CF7433">
        <w:rPr>
          <w:lang w:eastAsia="x-none"/>
        </w:rPr>
        <w:t xml:space="preserve">can be </w:t>
      </w:r>
      <w:r w:rsidR="004C5549">
        <w:rPr>
          <w:lang w:eastAsia="x-none"/>
        </w:rPr>
        <w:t xml:space="preserve">transmitted in LP-WUS </w:t>
      </w:r>
      <w:r w:rsidRPr="008F041E">
        <w:rPr>
          <w:lang w:eastAsia="x-none"/>
        </w:rPr>
        <w:t xml:space="preserve">to reduce the data rat, UE is then required to monitor the paging on the upcoming PO when MR is waked up </w:t>
      </w:r>
      <w:r w:rsidR="00CF7433">
        <w:rPr>
          <w:lang w:eastAsia="x-none"/>
        </w:rPr>
        <w:t>based on</w:t>
      </w:r>
      <w:r w:rsidRPr="008F041E">
        <w:rPr>
          <w:lang w:eastAsia="x-none"/>
        </w:rPr>
        <w:t xml:space="preserve"> LP-WUS. The benefits of option 1 are then reduced. </w:t>
      </w:r>
    </w:p>
    <w:p w14:paraId="30F59440" w14:textId="77777777" w:rsidR="001C20DA" w:rsidRDefault="001C20DA" w:rsidP="001C20DA">
      <w:pPr>
        <w:rPr>
          <w:lang w:val="en-US" w:eastAsia="en-GB"/>
        </w:rPr>
      </w:pPr>
    </w:p>
    <w:p w14:paraId="58453264" w14:textId="535FECD1" w:rsidR="001C20DA" w:rsidRDefault="001C20DA" w:rsidP="001C20DA">
      <w:pPr>
        <w:jc w:val="both"/>
        <w:rPr>
          <w:lang w:eastAsia="x-none"/>
        </w:rPr>
      </w:pPr>
      <w:r>
        <w:rPr>
          <w:lang w:eastAsia="x-none"/>
        </w:rPr>
        <w:t>In</w:t>
      </w:r>
      <w:r w:rsidRPr="00EF01E1">
        <w:rPr>
          <w:lang w:eastAsia="x-none"/>
        </w:rPr>
        <w:t xml:space="preserve"> the second option, the procedure for LP-WUS </w:t>
      </w:r>
      <w:r>
        <w:rPr>
          <w:lang w:eastAsia="x-none"/>
        </w:rPr>
        <w:t xml:space="preserve">monitoring </w:t>
      </w:r>
      <w:r w:rsidRPr="00EF01E1">
        <w:rPr>
          <w:lang w:eastAsia="x-none"/>
        </w:rPr>
        <w:t xml:space="preserve">can be the same as Rel-17 PEI. That is, each LP-WUS occasion is associated with one or more POs, and each LP-WUS transmission indicates whether the UEs in the associated PO(s) have new page. </w:t>
      </w:r>
      <w:r>
        <w:rPr>
          <w:lang w:eastAsia="x-none"/>
        </w:rPr>
        <w:t xml:space="preserve">If a positive indicator is received, </w:t>
      </w:r>
      <w:r w:rsidRPr="00EF01E1">
        <w:rPr>
          <w:lang w:eastAsia="x-none"/>
        </w:rPr>
        <w:t xml:space="preserve">UE wakes up its </w:t>
      </w:r>
      <w:r w:rsidR="00993A89">
        <w:rPr>
          <w:lang w:eastAsia="x-none"/>
        </w:rPr>
        <w:t>MR</w:t>
      </w:r>
      <w:r w:rsidRPr="00EF01E1">
        <w:rPr>
          <w:lang w:eastAsia="x-none"/>
        </w:rPr>
        <w:t xml:space="preserve"> for paging. </w:t>
      </w:r>
      <w:r>
        <w:rPr>
          <w:lang w:eastAsia="x-none"/>
        </w:rPr>
        <w:t xml:space="preserve">It is noted that the same or different paging wakeup indication can be transmitted </w:t>
      </w:r>
      <w:r w:rsidR="009D12F5">
        <w:rPr>
          <w:lang w:eastAsia="x-none"/>
        </w:rPr>
        <w:t xml:space="preserve">in </w:t>
      </w:r>
      <w:r>
        <w:rPr>
          <w:lang w:eastAsia="x-none"/>
        </w:rPr>
        <w:t xml:space="preserve">LP-WUS and PEI. If the </w:t>
      </w:r>
      <w:r w:rsidR="009D12F5">
        <w:rPr>
          <w:lang w:eastAsia="x-none"/>
        </w:rPr>
        <w:t xml:space="preserve">same </w:t>
      </w:r>
      <w:r>
        <w:rPr>
          <w:lang w:eastAsia="x-none"/>
        </w:rPr>
        <w:t xml:space="preserve">paging wakeup indication is sent in both LP-WUS and PEI, it is up to UE to choose which types of wakeup signal to get its paging wakeup indication. In other words, LP-WUS is designed to replace PEI. </w:t>
      </w:r>
    </w:p>
    <w:p w14:paraId="71AB09AE" w14:textId="77777777" w:rsidR="001C20DA" w:rsidRDefault="001C20DA" w:rsidP="001C20DA">
      <w:pPr>
        <w:jc w:val="both"/>
        <w:rPr>
          <w:lang w:eastAsia="x-none"/>
        </w:rPr>
      </w:pPr>
    </w:p>
    <w:p w14:paraId="499F52DE" w14:textId="76EB8FE3" w:rsidR="001C20DA" w:rsidRPr="00777351" w:rsidRDefault="001C20DA" w:rsidP="001C20DA">
      <w:pPr>
        <w:jc w:val="both"/>
        <w:rPr>
          <w:lang w:eastAsia="x-none"/>
        </w:rPr>
      </w:pPr>
      <w:r w:rsidRPr="00E81C58">
        <w:rPr>
          <w:lang w:eastAsia="x-none"/>
        </w:rPr>
        <w:lastRenderedPageBreak/>
        <w:t xml:space="preserve">Both option 1 and 2 may require LP-WUS carrying more than one bit information, coverage </w:t>
      </w:r>
      <w:r>
        <w:rPr>
          <w:lang w:eastAsia="x-none"/>
        </w:rPr>
        <w:t>enhancement</w:t>
      </w:r>
      <w:r w:rsidRPr="00E81C58">
        <w:rPr>
          <w:lang w:eastAsia="x-none"/>
        </w:rPr>
        <w:t xml:space="preserve"> may be needed</w:t>
      </w:r>
      <w:r>
        <w:rPr>
          <w:lang w:eastAsia="x-none"/>
        </w:rPr>
        <w:t xml:space="preserve"> for LP-WUS with high data rate. Option 3 tries to avoid that by using a two-stage wakeup indication. </w:t>
      </w:r>
      <w:r w:rsidRPr="00E81C58">
        <w:rPr>
          <w:lang w:eastAsia="x-none"/>
        </w:rPr>
        <w:t xml:space="preserve"> </w:t>
      </w:r>
      <w:r>
        <w:rPr>
          <w:lang w:eastAsia="x-none"/>
        </w:rPr>
        <w:t>If a UE receives wakeup indication in LP-WUS, it wakes up the MR to monitoring PEI.</w:t>
      </w:r>
      <w:r w:rsidRPr="00E81C58">
        <w:rPr>
          <w:lang w:eastAsia="x-none"/>
        </w:rPr>
        <w:t xml:space="preserve"> </w:t>
      </w:r>
      <w:r>
        <w:rPr>
          <w:lang w:eastAsia="x-none"/>
        </w:rPr>
        <w:t xml:space="preserve">If PEI indicates wakeup for the paging subgroup to which UE is associated with, then the MR is fully on for paging reception. The benefits of option 3 are to avoid unnecessary paging monitoring due to the false alarm of LP-WUS and </w:t>
      </w:r>
      <w:r w:rsidR="00162350">
        <w:rPr>
          <w:lang w:eastAsia="x-none"/>
        </w:rPr>
        <w:t xml:space="preserve">thus achieve </w:t>
      </w:r>
      <w:r>
        <w:rPr>
          <w:lang w:eastAsia="x-none"/>
        </w:rPr>
        <w:t xml:space="preserve">more power saving gain since the PEI reception consumes less power than paging monitoring. The disadvantage is that </w:t>
      </w:r>
      <w:r w:rsidR="00C5505A">
        <w:rPr>
          <w:lang w:eastAsia="x-none"/>
        </w:rPr>
        <w:t xml:space="preserve">LP-WUS is required to transmit before PEI resulting in </w:t>
      </w:r>
      <w:r>
        <w:rPr>
          <w:lang w:eastAsia="x-none"/>
        </w:rPr>
        <w:t>a large gap between LP-WUS and the associated</w:t>
      </w:r>
      <w:r w:rsidR="00C5505A">
        <w:rPr>
          <w:lang w:eastAsia="x-none"/>
        </w:rPr>
        <w:t xml:space="preserve"> PO</w:t>
      </w:r>
      <w:r>
        <w:rPr>
          <w:lang w:eastAsia="x-none"/>
        </w:rPr>
        <w:t xml:space="preserve">. </w:t>
      </w:r>
    </w:p>
    <w:p w14:paraId="003AF5D4" w14:textId="77777777" w:rsidR="001C20DA" w:rsidRPr="00CA2618" w:rsidRDefault="001C20DA" w:rsidP="00CA2618">
      <w:pPr>
        <w:jc w:val="both"/>
        <w:rPr>
          <w:lang w:eastAsia="x-none"/>
        </w:rPr>
      </w:pPr>
      <w:r w:rsidRPr="00CA2618">
        <w:rPr>
          <w:lang w:eastAsia="x-none"/>
        </w:rPr>
        <w:t xml:space="preserve"> </w:t>
      </w:r>
    </w:p>
    <w:p w14:paraId="71939184" w14:textId="77777777" w:rsidR="007E0814" w:rsidRDefault="007E0814" w:rsidP="001C20DA">
      <w:pPr>
        <w:rPr>
          <w:lang w:val="en-US" w:eastAsia="en-GB"/>
        </w:rPr>
      </w:pPr>
    </w:p>
    <w:p w14:paraId="598A6330" w14:textId="77777777" w:rsidR="007E0814" w:rsidRDefault="007E0814" w:rsidP="008C188D">
      <w:pPr>
        <w:jc w:val="center"/>
      </w:pPr>
      <w:r w:rsidRPr="0055263D">
        <w:rPr>
          <w:noProof/>
        </w:rPr>
        <w:drawing>
          <wp:inline distT="0" distB="0" distL="0" distR="0" wp14:anchorId="67156CB1" wp14:editId="29474C99">
            <wp:extent cx="5093196" cy="52876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95599" cy="5290140"/>
                    </a:xfrm>
                    <a:prstGeom prst="rect">
                      <a:avLst/>
                    </a:prstGeom>
                    <a:noFill/>
                    <a:ln>
                      <a:noFill/>
                    </a:ln>
                  </pic:spPr>
                </pic:pic>
              </a:graphicData>
            </a:graphic>
          </wp:inline>
        </w:drawing>
      </w:r>
    </w:p>
    <w:p w14:paraId="2D0BFC0F" w14:textId="77777777" w:rsidR="007E0814" w:rsidRDefault="007E0814" w:rsidP="007E0814">
      <w:pPr>
        <w:rPr>
          <w:lang w:val="en-US" w:eastAsia="en-GB"/>
        </w:rPr>
      </w:pPr>
    </w:p>
    <w:p w14:paraId="3FD19A33" w14:textId="2F2BCA09" w:rsidR="007E0814" w:rsidRPr="00007479" w:rsidRDefault="007E0814" w:rsidP="007E0814">
      <w:pPr>
        <w:jc w:val="center"/>
        <w:rPr>
          <w:b/>
          <w:bCs/>
          <w:lang w:val="en-US" w:eastAsia="en-GB"/>
        </w:rPr>
      </w:pPr>
      <w:r w:rsidRPr="00007479">
        <w:rPr>
          <w:b/>
          <w:bCs/>
          <w:lang w:val="en-US" w:eastAsia="en-GB"/>
        </w:rPr>
        <w:t xml:space="preserve">Figure </w:t>
      </w:r>
      <w:r>
        <w:rPr>
          <w:b/>
          <w:bCs/>
          <w:lang w:val="en-US" w:eastAsia="en-GB"/>
        </w:rPr>
        <w:t>1</w:t>
      </w:r>
      <w:r w:rsidR="00970492">
        <w:rPr>
          <w:b/>
          <w:bCs/>
          <w:lang w:val="en-US" w:eastAsia="en-GB"/>
        </w:rPr>
        <w:t>2</w:t>
      </w:r>
      <w:r w:rsidRPr="003E7783">
        <w:rPr>
          <w:b/>
          <w:lang w:val="en-US" w:eastAsia="en-GB"/>
        </w:rPr>
        <w:t xml:space="preserve">: </w:t>
      </w:r>
      <w:r w:rsidRPr="00CC435F">
        <w:rPr>
          <w:b/>
          <w:lang w:val="en-US" w:eastAsia="en-GB"/>
        </w:rPr>
        <w:t>Paging monitoring using LP-WUS</w:t>
      </w:r>
    </w:p>
    <w:p w14:paraId="4A6D7E7A" w14:textId="77777777" w:rsidR="007E0814" w:rsidRDefault="007E0814" w:rsidP="001C20DA">
      <w:pPr>
        <w:rPr>
          <w:lang w:val="en-US" w:eastAsia="en-GB"/>
        </w:rPr>
      </w:pPr>
    </w:p>
    <w:p w14:paraId="1FFCB6ED" w14:textId="77777777" w:rsidR="007E0814" w:rsidRDefault="007E0814" w:rsidP="001C20DA">
      <w:pPr>
        <w:rPr>
          <w:lang w:val="en-US" w:eastAsia="en-GB"/>
        </w:rPr>
      </w:pPr>
    </w:p>
    <w:p w14:paraId="70F57E0F" w14:textId="77777777" w:rsidR="001C20DA" w:rsidRPr="008728A1" w:rsidRDefault="001C20DA" w:rsidP="001C20DA">
      <w:pPr>
        <w:jc w:val="both"/>
        <w:rPr>
          <w:lang w:eastAsia="x-none"/>
        </w:rPr>
      </w:pPr>
      <w:r w:rsidRPr="008728A1">
        <w:rPr>
          <w:lang w:eastAsia="x-none"/>
        </w:rPr>
        <w:t xml:space="preserve">Based on the above discussion, it can be seen that UE </w:t>
      </w:r>
      <w:r>
        <w:rPr>
          <w:lang w:val="en-US" w:eastAsia="en-GB"/>
        </w:rPr>
        <w:t xml:space="preserve">behaviors </w:t>
      </w:r>
      <w:r>
        <w:rPr>
          <w:lang w:eastAsia="x-none"/>
        </w:rPr>
        <w:t xml:space="preserve">for paging monitoring could be quite different </w:t>
      </w:r>
      <w:r w:rsidRPr="008728A1">
        <w:rPr>
          <w:lang w:eastAsia="x-none"/>
        </w:rPr>
        <w:t xml:space="preserve">when MR is waked up </w:t>
      </w:r>
      <w:r>
        <w:rPr>
          <w:lang w:eastAsia="x-none"/>
        </w:rPr>
        <w:t xml:space="preserve">after receiving the </w:t>
      </w:r>
      <w:r w:rsidRPr="008728A1">
        <w:rPr>
          <w:lang w:eastAsia="x-none"/>
        </w:rPr>
        <w:t xml:space="preserve">LP-WUS. </w:t>
      </w:r>
      <w:r>
        <w:rPr>
          <w:lang w:eastAsia="x-none"/>
        </w:rPr>
        <w:t xml:space="preserve">It is highly dependent on LP-WUS payload design, the maximum data rate supported by LP-WUS and the target power consumption. Therefore, we have the following observation and proposal. </w:t>
      </w:r>
    </w:p>
    <w:p w14:paraId="14F20090" w14:textId="77777777" w:rsidR="001C20DA" w:rsidRPr="003C2BF4" w:rsidRDefault="001C20DA" w:rsidP="001C20DA">
      <w:pPr>
        <w:rPr>
          <w:lang w:eastAsia="en-GB"/>
        </w:rPr>
      </w:pPr>
    </w:p>
    <w:p w14:paraId="2816EE79" w14:textId="26904CFF" w:rsidR="001C20DA" w:rsidRPr="00822CE1" w:rsidRDefault="0093144E" w:rsidP="00CA4B96">
      <w:pPr>
        <w:rPr>
          <w:b/>
          <w:bCs/>
          <w:lang w:val="en-US" w:eastAsia="en-GB"/>
        </w:rPr>
      </w:pPr>
      <w:r w:rsidRPr="00822CE1">
        <w:rPr>
          <w:b/>
          <w:bCs/>
          <w:lang w:val="en-US" w:eastAsia="en-GB"/>
        </w:rPr>
        <w:t>Observation</w:t>
      </w:r>
      <w:r w:rsidR="00691354" w:rsidRPr="00822CE1">
        <w:rPr>
          <w:b/>
          <w:bCs/>
          <w:lang w:val="en-US" w:eastAsia="en-GB"/>
        </w:rPr>
        <w:t xml:space="preserve"> </w:t>
      </w:r>
      <w:r w:rsidR="006662C4">
        <w:rPr>
          <w:b/>
          <w:bCs/>
          <w:lang w:val="en-US" w:eastAsia="en-GB"/>
        </w:rPr>
        <w:t>6</w:t>
      </w:r>
      <w:r w:rsidR="00CA4B96">
        <w:rPr>
          <w:b/>
          <w:bCs/>
          <w:lang w:val="en-US" w:eastAsia="en-GB"/>
        </w:rPr>
        <w:t xml:space="preserve">: </w:t>
      </w:r>
      <w:r w:rsidR="001C20DA" w:rsidRPr="00822CE1">
        <w:rPr>
          <w:b/>
          <w:bCs/>
          <w:lang w:val="en-US" w:eastAsia="en-GB"/>
        </w:rPr>
        <w:t>Dependent on the LP-WUS payload design, there could be different UE behaviors for paging monitoring when MR is waked up after receiving the LP-WUS</w:t>
      </w:r>
      <w:r w:rsidR="006662C4">
        <w:rPr>
          <w:b/>
          <w:bCs/>
          <w:lang w:val="en-US" w:eastAsia="en-GB"/>
        </w:rPr>
        <w:t>.</w:t>
      </w:r>
    </w:p>
    <w:p w14:paraId="12C756FA" w14:textId="77777777" w:rsidR="0093144E" w:rsidRDefault="0093144E" w:rsidP="0093144E">
      <w:pPr>
        <w:rPr>
          <w:lang w:val="en-US" w:eastAsia="en-GB"/>
        </w:rPr>
      </w:pPr>
    </w:p>
    <w:p w14:paraId="4E674718" w14:textId="2C156F41" w:rsidR="00467933" w:rsidRPr="001648CB" w:rsidRDefault="0093144E" w:rsidP="001648CB">
      <w:pPr>
        <w:jc w:val="both"/>
        <w:rPr>
          <w:b/>
          <w:bCs/>
          <w:lang w:eastAsia="x-none"/>
        </w:rPr>
      </w:pPr>
      <w:r w:rsidRPr="00822CE1">
        <w:rPr>
          <w:b/>
          <w:bCs/>
          <w:lang w:eastAsia="x-none"/>
        </w:rPr>
        <w:t>Proposal</w:t>
      </w:r>
      <w:r w:rsidR="000A1A6B" w:rsidRPr="00822CE1">
        <w:rPr>
          <w:b/>
          <w:bCs/>
          <w:lang w:eastAsia="x-none"/>
        </w:rPr>
        <w:t xml:space="preserve"> </w:t>
      </w:r>
      <w:r w:rsidR="006662C4">
        <w:rPr>
          <w:b/>
          <w:bCs/>
          <w:lang w:eastAsia="x-none"/>
        </w:rPr>
        <w:t>6</w:t>
      </w:r>
      <w:r w:rsidR="001648CB">
        <w:rPr>
          <w:b/>
          <w:bCs/>
          <w:lang w:eastAsia="x-none"/>
        </w:rPr>
        <w:t xml:space="preserve">: </w:t>
      </w:r>
      <w:r w:rsidRPr="00822CE1">
        <w:rPr>
          <w:b/>
          <w:bCs/>
          <w:lang w:val="en-US" w:eastAsia="en-GB"/>
        </w:rPr>
        <w:t xml:space="preserve">RAN1 should </w:t>
      </w:r>
      <w:r w:rsidR="001C20DA" w:rsidRPr="00822CE1">
        <w:rPr>
          <w:b/>
          <w:bCs/>
          <w:lang w:val="en-US" w:eastAsia="en-GB"/>
        </w:rPr>
        <w:t>study</w:t>
      </w:r>
      <w:r w:rsidRPr="00822CE1">
        <w:rPr>
          <w:b/>
          <w:bCs/>
          <w:lang w:val="en-US" w:eastAsia="en-GB"/>
        </w:rPr>
        <w:t xml:space="preserve"> whether UE is required to process the upcoming PO and/or monitor Rel-17 PEI when MR is waked up </w:t>
      </w:r>
      <w:r w:rsidR="001C20DA" w:rsidRPr="00822CE1">
        <w:rPr>
          <w:b/>
          <w:bCs/>
          <w:lang w:val="en-US" w:eastAsia="en-GB"/>
        </w:rPr>
        <w:t>after receiving the LP-WUS</w:t>
      </w:r>
      <w:r w:rsidR="003C2BF4">
        <w:rPr>
          <w:b/>
          <w:bCs/>
          <w:lang w:val="en-US" w:eastAsia="en-GB"/>
        </w:rPr>
        <w:t>.</w:t>
      </w:r>
    </w:p>
    <w:p w14:paraId="6466FFC4" w14:textId="77777777" w:rsidR="00A371D4" w:rsidRDefault="00A371D4" w:rsidP="00A371D4">
      <w:pPr>
        <w:rPr>
          <w:lang w:val="en-US" w:eastAsia="x-none"/>
        </w:rPr>
      </w:pPr>
    </w:p>
    <w:p w14:paraId="2A234EF3" w14:textId="18D197E6" w:rsidR="008C18C0" w:rsidRDefault="00523525" w:rsidP="008C18C0">
      <w:pPr>
        <w:jc w:val="both"/>
        <w:rPr>
          <w:lang w:eastAsia="x-none"/>
        </w:rPr>
      </w:pPr>
      <w:r>
        <w:rPr>
          <w:lang w:eastAsia="zh-CN"/>
        </w:rPr>
        <w:t xml:space="preserve">In </w:t>
      </w:r>
      <w:r>
        <w:rPr>
          <w:lang w:eastAsia="x-none"/>
        </w:rPr>
        <w:t>Rel-18 LP-WUR, latency is important requirement in use cases of interest. Comparing with eDRX, LP-WUR can largely reduce the paging latency</w:t>
      </w:r>
      <w:r w:rsidR="000C4340">
        <w:rPr>
          <w:lang w:eastAsia="x-none"/>
        </w:rPr>
        <w:t xml:space="preserve"> via </w:t>
      </w:r>
      <w:r w:rsidR="008C18C0">
        <w:rPr>
          <w:lang w:eastAsia="x-none"/>
        </w:rPr>
        <w:t xml:space="preserve">operating in a </w:t>
      </w:r>
      <w:r w:rsidR="0098368A">
        <w:rPr>
          <w:lang w:eastAsia="x-none"/>
        </w:rPr>
        <w:t xml:space="preserve">relatively </w:t>
      </w:r>
      <w:r w:rsidR="008C18C0">
        <w:rPr>
          <w:lang w:eastAsia="x-none"/>
        </w:rPr>
        <w:t xml:space="preserve">short duty cycle. </w:t>
      </w:r>
      <w:r w:rsidR="008C18C0" w:rsidRPr="008C18C0">
        <w:rPr>
          <w:lang w:val="en-US" w:eastAsia="x-none"/>
        </w:rPr>
        <w:t>For UE w</w:t>
      </w:r>
      <w:r w:rsidR="008C18C0">
        <w:rPr>
          <w:lang w:val="en-US" w:eastAsia="x-none"/>
        </w:rPr>
        <w:t>ith</w:t>
      </w:r>
      <w:r w:rsidR="008C18C0" w:rsidRPr="008C18C0">
        <w:rPr>
          <w:lang w:val="en-US" w:eastAsia="x-none"/>
        </w:rPr>
        <w:t xml:space="preserve"> mobility use case (</w:t>
      </w:r>
      <w:r w:rsidR="008C18C0">
        <w:rPr>
          <w:lang w:val="en-US" w:eastAsia="x-none"/>
        </w:rPr>
        <w:t xml:space="preserve">i.e., </w:t>
      </w:r>
      <w:r w:rsidR="008C18C0" w:rsidRPr="008C18C0">
        <w:rPr>
          <w:lang w:val="en-US" w:eastAsia="x-none"/>
        </w:rPr>
        <w:t>asset tracker/wearables), frequen</w:t>
      </w:r>
      <w:r w:rsidR="00AF79F8">
        <w:rPr>
          <w:lang w:val="en-US" w:eastAsia="x-none"/>
        </w:rPr>
        <w:t>t</w:t>
      </w:r>
      <w:r w:rsidR="008C18C0" w:rsidRPr="008C18C0">
        <w:rPr>
          <w:lang w:val="en-US" w:eastAsia="x-none"/>
        </w:rPr>
        <w:t xml:space="preserve"> RRM is needed and thus LP-WUS </w:t>
      </w:r>
      <w:r w:rsidR="00BE6089">
        <w:rPr>
          <w:lang w:val="en-US" w:eastAsia="x-none"/>
        </w:rPr>
        <w:t xml:space="preserve">can be configured with </w:t>
      </w:r>
      <w:r w:rsidR="008C18C0" w:rsidRPr="008C18C0">
        <w:rPr>
          <w:lang w:val="en-US" w:eastAsia="x-none"/>
        </w:rPr>
        <w:t>I-DRX</w:t>
      </w:r>
      <w:r w:rsidR="00BE6089">
        <w:rPr>
          <w:lang w:val="en-US" w:eastAsia="x-none"/>
        </w:rPr>
        <w:t xml:space="preserve"> </w:t>
      </w:r>
      <w:r w:rsidR="008C18C0" w:rsidRPr="008C18C0">
        <w:rPr>
          <w:lang w:val="en-US" w:eastAsia="x-none"/>
        </w:rPr>
        <w:t>(e.g., 2.56sec)</w:t>
      </w:r>
      <w:r w:rsidR="00375C50">
        <w:rPr>
          <w:lang w:val="en-US" w:eastAsia="x-none"/>
        </w:rPr>
        <w:t xml:space="preserve"> and</w:t>
      </w:r>
      <w:r w:rsidR="00B7303D">
        <w:rPr>
          <w:lang w:val="en-US" w:eastAsia="x-none"/>
        </w:rPr>
        <w:t xml:space="preserve"> </w:t>
      </w:r>
      <w:r w:rsidR="008C18C0" w:rsidRPr="008C18C0">
        <w:rPr>
          <w:lang w:val="en-US" w:eastAsia="x-none"/>
        </w:rPr>
        <w:t xml:space="preserve">RRM offloading to LP-WUR </w:t>
      </w:r>
      <w:r w:rsidR="00B7303D">
        <w:rPr>
          <w:lang w:val="en-US" w:eastAsia="x-none"/>
        </w:rPr>
        <w:t xml:space="preserve">can further </w:t>
      </w:r>
      <w:r w:rsidR="008C18C0" w:rsidRPr="008C18C0">
        <w:rPr>
          <w:lang w:val="en-US" w:eastAsia="x-none"/>
        </w:rPr>
        <w:t>help power saving</w:t>
      </w:r>
      <w:r w:rsidR="008544E9">
        <w:rPr>
          <w:lang w:val="en-US" w:eastAsia="x-none"/>
        </w:rPr>
        <w:t xml:space="preserve">. </w:t>
      </w:r>
      <w:r w:rsidR="00832342" w:rsidRPr="00832342">
        <w:rPr>
          <w:lang w:eastAsia="x-none"/>
        </w:rPr>
        <w:t xml:space="preserve">For stationary UEs use case (e.g., wireless sensors/actuators in </w:t>
      </w:r>
      <w:r w:rsidR="00832342" w:rsidRPr="00832342">
        <w:rPr>
          <w:lang w:eastAsia="x-none"/>
        </w:rPr>
        <w:lastRenderedPageBreak/>
        <w:t xml:space="preserve">fixed location), </w:t>
      </w:r>
      <w:r w:rsidR="003B0A81">
        <w:rPr>
          <w:lang w:eastAsia="x-none"/>
        </w:rPr>
        <w:t xml:space="preserve">frequent RRM measurement is not </w:t>
      </w:r>
      <w:r w:rsidR="00DD0681">
        <w:rPr>
          <w:lang w:eastAsia="x-none"/>
        </w:rPr>
        <w:t>needed</w:t>
      </w:r>
      <w:r w:rsidR="003B0A81">
        <w:rPr>
          <w:lang w:eastAsia="x-none"/>
        </w:rPr>
        <w:t xml:space="preserve"> and </w:t>
      </w:r>
      <w:r w:rsidR="00832342" w:rsidRPr="00832342">
        <w:rPr>
          <w:lang w:eastAsia="x-none"/>
        </w:rPr>
        <w:t>LP-WUS (e.g., 2.56sec) + eDRX (tens of seconds/min) combination could work better since RRM requirement is naturally relaxed due to long eDRX cycle and low power is naturally achieved. Therefore, LP-WUS + eDRX combination</w:t>
      </w:r>
      <w:r w:rsidR="008C3F36">
        <w:rPr>
          <w:lang w:eastAsia="x-none"/>
        </w:rPr>
        <w:t xml:space="preserve"> could be </w:t>
      </w:r>
      <w:r w:rsidR="00870435">
        <w:rPr>
          <w:lang w:eastAsia="x-none"/>
        </w:rPr>
        <w:t xml:space="preserve">possible </w:t>
      </w:r>
      <w:r w:rsidR="008C3F36">
        <w:rPr>
          <w:lang w:eastAsia="x-none"/>
        </w:rPr>
        <w:t>option to consider.</w:t>
      </w:r>
    </w:p>
    <w:p w14:paraId="3FFA92B8" w14:textId="77777777" w:rsidR="002353BA" w:rsidRPr="008544E9" w:rsidRDefault="002353BA" w:rsidP="00390F94">
      <w:pPr>
        <w:jc w:val="both"/>
        <w:rPr>
          <w:lang w:eastAsia="x-none"/>
        </w:rPr>
      </w:pPr>
    </w:p>
    <w:p w14:paraId="54CD972D" w14:textId="77777777" w:rsidR="008C18C0" w:rsidRPr="008544E9" w:rsidRDefault="008C18C0" w:rsidP="00523525">
      <w:pPr>
        <w:jc w:val="both"/>
        <w:rPr>
          <w:lang w:val="en-US" w:eastAsia="x-none"/>
        </w:rPr>
      </w:pPr>
    </w:p>
    <w:p w14:paraId="2B3731C2" w14:textId="1EA1BE65" w:rsidR="00A7375E" w:rsidRPr="00822CE1" w:rsidRDefault="00A7375E" w:rsidP="00A7375E">
      <w:pPr>
        <w:rPr>
          <w:b/>
          <w:bCs/>
          <w:lang w:val="en-US" w:eastAsia="en-GB"/>
        </w:rPr>
      </w:pPr>
      <w:r w:rsidRPr="00822CE1">
        <w:rPr>
          <w:b/>
          <w:bCs/>
          <w:lang w:val="en-US" w:eastAsia="en-GB"/>
        </w:rPr>
        <w:t xml:space="preserve">Observation </w:t>
      </w:r>
      <w:r w:rsidR="00866217">
        <w:rPr>
          <w:b/>
          <w:bCs/>
          <w:lang w:val="en-US" w:eastAsia="en-GB"/>
        </w:rPr>
        <w:t>7</w:t>
      </w:r>
      <w:r>
        <w:rPr>
          <w:b/>
          <w:bCs/>
          <w:lang w:val="en-US" w:eastAsia="en-GB"/>
        </w:rPr>
        <w:t xml:space="preserve">: </w:t>
      </w:r>
      <w:r w:rsidR="00866217">
        <w:rPr>
          <w:b/>
          <w:bCs/>
          <w:lang w:val="en-US" w:eastAsia="en-GB"/>
        </w:rPr>
        <w:t xml:space="preserve">Combination of LP-WUS and eDRX is beneficial for stationary UE </w:t>
      </w:r>
      <w:r w:rsidR="0078570A">
        <w:rPr>
          <w:b/>
          <w:bCs/>
          <w:lang w:val="en-US" w:eastAsia="en-GB"/>
        </w:rPr>
        <w:t xml:space="preserve">use cases </w:t>
      </w:r>
      <w:r w:rsidR="002408C7">
        <w:rPr>
          <w:b/>
          <w:bCs/>
          <w:lang w:val="en-US" w:eastAsia="en-GB"/>
        </w:rPr>
        <w:t>that do not require frequent RRM measurement</w:t>
      </w:r>
      <w:r w:rsidR="004F798E">
        <w:rPr>
          <w:b/>
          <w:bCs/>
          <w:lang w:val="en-US" w:eastAsia="en-GB"/>
        </w:rPr>
        <w:t>.</w:t>
      </w:r>
    </w:p>
    <w:p w14:paraId="7F7CBB8F" w14:textId="77777777" w:rsidR="00A7375E" w:rsidRDefault="00A7375E" w:rsidP="00A7375E">
      <w:pPr>
        <w:rPr>
          <w:lang w:val="en-US" w:eastAsia="en-GB"/>
        </w:rPr>
      </w:pPr>
    </w:p>
    <w:p w14:paraId="65A21573" w14:textId="1CECDFF0" w:rsidR="00A371D4" w:rsidRPr="00DA126E" w:rsidRDefault="00A7375E" w:rsidP="00DA126E">
      <w:pPr>
        <w:jc w:val="both"/>
        <w:rPr>
          <w:lang w:eastAsia="x-none"/>
        </w:rPr>
      </w:pPr>
      <w:r w:rsidRPr="00822CE1">
        <w:rPr>
          <w:b/>
          <w:bCs/>
          <w:lang w:eastAsia="x-none"/>
        </w:rPr>
        <w:t xml:space="preserve">Proposal </w:t>
      </w:r>
      <w:r w:rsidR="0078570A">
        <w:rPr>
          <w:b/>
          <w:bCs/>
          <w:lang w:eastAsia="x-none"/>
        </w:rPr>
        <w:t>7</w:t>
      </w:r>
      <w:r>
        <w:rPr>
          <w:b/>
          <w:bCs/>
          <w:lang w:eastAsia="x-none"/>
        </w:rPr>
        <w:t xml:space="preserve">: </w:t>
      </w:r>
      <w:r w:rsidRPr="00822CE1">
        <w:rPr>
          <w:b/>
          <w:bCs/>
          <w:lang w:val="en-US" w:eastAsia="en-GB"/>
        </w:rPr>
        <w:t xml:space="preserve">RAN1 should study </w:t>
      </w:r>
      <w:r w:rsidR="00E929A6">
        <w:rPr>
          <w:b/>
          <w:bCs/>
          <w:lang w:val="en-US" w:eastAsia="en-GB"/>
        </w:rPr>
        <w:t xml:space="preserve">LP-WUS </w:t>
      </w:r>
      <w:r w:rsidR="002873AC">
        <w:rPr>
          <w:b/>
          <w:bCs/>
          <w:lang w:val="en-US" w:eastAsia="en-GB"/>
        </w:rPr>
        <w:t>+</w:t>
      </w:r>
      <w:r w:rsidR="00E929A6">
        <w:rPr>
          <w:b/>
          <w:bCs/>
          <w:lang w:val="en-US" w:eastAsia="en-GB"/>
        </w:rPr>
        <w:t xml:space="preserve"> eDRX </w:t>
      </w:r>
      <w:r w:rsidR="004C4FB1">
        <w:rPr>
          <w:b/>
          <w:bCs/>
          <w:lang w:val="en-US" w:eastAsia="en-GB"/>
        </w:rPr>
        <w:t>combination</w:t>
      </w:r>
      <w:r w:rsidR="00062914">
        <w:rPr>
          <w:b/>
          <w:bCs/>
          <w:lang w:val="en-US" w:eastAsia="en-GB"/>
        </w:rPr>
        <w:t>.</w:t>
      </w:r>
    </w:p>
    <w:p w14:paraId="4E674719" w14:textId="231B2B87" w:rsidR="006844B9" w:rsidRPr="00CB7E21" w:rsidRDefault="00467933" w:rsidP="00BF1382">
      <w:pPr>
        <w:pStyle w:val="Heading1"/>
      </w:pPr>
      <w:r w:rsidRPr="00CB7E21">
        <w:t xml:space="preserve">RRM </w:t>
      </w:r>
      <w:r w:rsidR="00C125A7">
        <w:t>M</w:t>
      </w:r>
      <w:r w:rsidRPr="00CB7E21">
        <w:t>easurement</w:t>
      </w:r>
      <w:r w:rsidR="006844B9" w:rsidRPr="00CB7E21">
        <w:t xml:space="preserve"> </w:t>
      </w:r>
      <w:r w:rsidRPr="00CB7E21">
        <w:t>with LP-WUR</w:t>
      </w:r>
    </w:p>
    <w:p w14:paraId="7B173EAD" w14:textId="77777777" w:rsidR="00561277" w:rsidRPr="003E3FDA" w:rsidRDefault="00561277" w:rsidP="00561277">
      <w:pPr>
        <w:jc w:val="both"/>
        <w:rPr>
          <w:iCs/>
        </w:rPr>
      </w:pPr>
      <w:r>
        <w:rPr>
          <w:color w:val="000000" w:themeColor="text1"/>
        </w:rPr>
        <w:t xml:space="preserve">When UE operates in idle states (RRC-IDLE and RRC-INACTIVE), UE might need to perform RRM measurement, cell re-selection if triggered and paging monitoring every I-DRX. </w:t>
      </w:r>
      <w:r>
        <w:rPr>
          <w:lang w:eastAsia="x-none"/>
        </w:rPr>
        <w:t xml:space="preserve">RRM measurement includes both serving cell and </w:t>
      </w:r>
      <w:r w:rsidRPr="002B3A8C">
        <w:rPr>
          <w:iCs/>
        </w:rPr>
        <w:t>neighbo</w:t>
      </w:r>
      <w:r>
        <w:rPr>
          <w:iCs/>
        </w:rPr>
        <w:t>u</w:t>
      </w:r>
      <w:r w:rsidRPr="002B3A8C">
        <w:rPr>
          <w:iCs/>
        </w:rPr>
        <w:t>r cell measurement</w:t>
      </w:r>
      <w:r>
        <w:rPr>
          <w:iCs/>
        </w:rPr>
        <w:t>. The need for neighbour cell measurement is determined by the serving cell status, e.g., neighbour cell RRM starts only when serving cell quality does not fill certain conditions. For the serving cell measurement, the following is specified in TS 38.133 [2].</w:t>
      </w:r>
    </w:p>
    <w:p w14:paraId="45CC7825" w14:textId="4D2A679E" w:rsidR="00561277" w:rsidRDefault="00561277" w:rsidP="00561277">
      <w:pPr>
        <w:rPr>
          <w:color w:val="000000" w:themeColor="text1"/>
        </w:rPr>
      </w:pPr>
    </w:p>
    <w:p w14:paraId="6ED5F6E1" w14:textId="216D17D1" w:rsidR="0086746D" w:rsidRDefault="0086746D" w:rsidP="00561277">
      <w:pPr>
        <w:rPr>
          <w:color w:val="000000" w:themeColor="text1"/>
        </w:rPr>
      </w:pPr>
    </w:p>
    <w:p w14:paraId="71376CFD" w14:textId="77777777" w:rsidR="0086746D" w:rsidRDefault="0086746D" w:rsidP="00561277">
      <w:pPr>
        <w:rPr>
          <w:color w:val="000000" w:themeColor="text1"/>
        </w:rPr>
      </w:pPr>
    </w:p>
    <w:tbl>
      <w:tblPr>
        <w:tblStyle w:val="TableGrid"/>
        <w:tblW w:w="0" w:type="auto"/>
        <w:tblLook w:val="04A0" w:firstRow="1" w:lastRow="0" w:firstColumn="1" w:lastColumn="0" w:noHBand="0" w:noVBand="1"/>
      </w:tblPr>
      <w:tblGrid>
        <w:gridCol w:w="9629"/>
      </w:tblGrid>
      <w:tr w:rsidR="00561277" w14:paraId="61C380EA" w14:textId="77777777" w:rsidTr="006D0FB3">
        <w:tc>
          <w:tcPr>
            <w:tcW w:w="9630" w:type="dxa"/>
          </w:tcPr>
          <w:p w14:paraId="502A02AD" w14:textId="2630063B" w:rsidR="00561277" w:rsidRPr="006F187D" w:rsidRDefault="00561277" w:rsidP="006D0FB3">
            <w:pPr>
              <w:rPr>
                <w:rFonts w:ascii="Times New Roman" w:hAnsi="Times New Roman" w:cs="Times New Roman"/>
              </w:rPr>
            </w:pPr>
            <w:r w:rsidRPr="006F187D">
              <w:rPr>
                <w:rFonts w:ascii="Times New Roman" w:hAnsi="Times New Roman" w:cs="Times New Roman"/>
              </w:rPr>
              <w:t xml:space="preserve">The UE shall measure the </w:t>
            </w:r>
            <w:r w:rsidRPr="006F187D">
              <w:rPr>
                <w:rFonts w:ascii="Times New Roman" w:hAnsi="Times New Roman" w:cs="Times New Roman"/>
                <w:lang w:eastAsia="zh-CN"/>
              </w:rPr>
              <w:t>SS-</w:t>
            </w:r>
            <w:r w:rsidRPr="006F187D">
              <w:rPr>
                <w:rFonts w:ascii="Times New Roman" w:hAnsi="Times New Roman" w:cs="Times New Roman"/>
              </w:rPr>
              <w:t xml:space="preserve">RSRP and </w:t>
            </w:r>
            <w:r w:rsidRPr="006F187D">
              <w:rPr>
                <w:rFonts w:ascii="Times New Roman" w:hAnsi="Times New Roman" w:cs="Times New Roman"/>
                <w:lang w:eastAsia="zh-CN"/>
              </w:rPr>
              <w:t>SS-</w:t>
            </w:r>
            <w:r w:rsidRPr="006F187D">
              <w:rPr>
                <w:rFonts w:ascii="Times New Roman" w:hAnsi="Times New Roman" w:cs="Times New Roman"/>
              </w:rPr>
              <w:t>RSRQ level of the serving cell and evaluate the cell selection criterion S defined in TS 38.304 for the serving cell at least once every M1*N1 DRX cycle; where:</w:t>
            </w:r>
          </w:p>
          <w:p w14:paraId="76B57B83" w14:textId="77777777" w:rsidR="00561277" w:rsidRPr="006F187D" w:rsidRDefault="00561277" w:rsidP="006D0FB3">
            <w:pPr>
              <w:ind w:left="284"/>
              <w:rPr>
                <w:rFonts w:ascii="Times New Roman" w:hAnsi="Times New Roman" w:cs="Times New Roman"/>
              </w:rPr>
            </w:pPr>
            <w:r w:rsidRPr="006F187D">
              <w:rPr>
                <w:rFonts w:ascii="Times New Roman" w:hAnsi="Times New Roman" w:cs="Times New Roman"/>
              </w:rPr>
              <w:t>M1=2 if SMTC periodicity (T</w:t>
            </w:r>
            <w:r w:rsidRPr="006F187D">
              <w:rPr>
                <w:rFonts w:ascii="Times New Roman" w:hAnsi="Times New Roman" w:cs="Times New Roman"/>
                <w:vertAlign w:val="subscript"/>
              </w:rPr>
              <w:t>SMTC</w:t>
            </w:r>
            <w:r w:rsidRPr="006F187D">
              <w:rPr>
                <w:rFonts w:ascii="Times New Roman" w:hAnsi="Times New Roman" w:cs="Times New Roman"/>
              </w:rPr>
              <w:t>) &gt; 20 ms and DRX cycle ≤ 0.64 second,</w:t>
            </w:r>
          </w:p>
          <w:p w14:paraId="2B505A89" w14:textId="77777777" w:rsidR="00561277" w:rsidRPr="006F187D" w:rsidRDefault="00561277" w:rsidP="006D0FB3">
            <w:pPr>
              <w:ind w:left="284"/>
              <w:rPr>
                <w:rFonts w:ascii="Times New Roman" w:hAnsi="Times New Roman" w:cs="Times New Roman"/>
              </w:rPr>
            </w:pPr>
            <w:r w:rsidRPr="006F187D">
              <w:rPr>
                <w:rFonts w:ascii="Times New Roman" w:hAnsi="Times New Roman" w:cs="Times New Roman"/>
              </w:rPr>
              <w:t>otherwise M1=1.</w:t>
            </w:r>
          </w:p>
          <w:p w14:paraId="44ADFCAE" w14:textId="77777777" w:rsidR="00561277" w:rsidRDefault="00561277" w:rsidP="006D0FB3">
            <w:pPr>
              <w:rPr>
                <w:rFonts w:eastAsia="Times New Roman"/>
                <w:highlight w:val="cyan"/>
                <w:lang w:val="en-US"/>
              </w:rPr>
            </w:pPr>
          </w:p>
        </w:tc>
      </w:tr>
    </w:tbl>
    <w:p w14:paraId="24358BD1" w14:textId="77777777" w:rsidR="00561277" w:rsidRDefault="00561277" w:rsidP="00561277">
      <w:pPr>
        <w:rPr>
          <w:lang w:val="en-US" w:eastAsia="en-GB"/>
        </w:rPr>
      </w:pPr>
    </w:p>
    <w:p w14:paraId="35419F9A" w14:textId="0DDB2D55" w:rsidR="00561277" w:rsidRDefault="06EA27FC" w:rsidP="00561277">
      <w:pPr>
        <w:jc w:val="both"/>
        <w:rPr>
          <w:color w:val="000000" w:themeColor="text1"/>
        </w:rPr>
      </w:pPr>
      <w:r w:rsidRPr="45E8CA21">
        <w:rPr>
          <w:color w:val="000000" w:themeColor="text1"/>
        </w:rPr>
        <w:t xml:space="preserve">The value of N1 is different for FR1 and FR2. For FR1, N1 is equal to 1. </w:t>
      </w:r>
      <w:r w:rsidR="004D35FC">
        <w:rPr>
          <w:color w:val="000000" w:themeColor="text1"/>
        </w:rPr>
        <w:t xml:space="preserve">It means that </w:t>
      </w:r>
      <w:r w:rsidRPr="45E8CA21">
        <w:rPr>
          <w:color w:val="000000" w:themeColor="text1"/>
        </w:rPr>
        <w:t xml:space="preserve">NR UE should perform serving cell measurement every 1 or 2 paging DRX cycles. </w:t>
      </w:r>
      <w:r w:rsidR="00E768FF">
        <w:rPr>
          <w:color w:val="000000" w:themeColor="text1"/>
        </w:rPr>
        <w:t xml:space="preserve">Therefore, RRM measurement </w:t>
      </w:r>
      <w:r w:rsidR="0004778D">
        <w:rPr>
          <w:color w:val="000000" w:themeColor="text1"/>
        </w:rPr>
        <w:t xml:space="preserve">is a significant contributor to the overall </w:t>
      </w:r>
      <w:r w:rsidRPr="45E8CA21">
        <w:rPr>
          <w:color w:val="000000" w:themeColor="text1"/>
        </w:rPr>
        <w:t xml:space="preserve">power consumption </w:t>
      </w:r>
      <w:r w:rsidR="00C268DF">
        <w:rPr>
          <w:color w:val="000000" w:themeColor="text1"/>
        </w:rPr>
        <w:t xml:space="preserve">in </w:t>
      </w:r>
      <w:r w:rsidR="00B15ECC">
        <w:rPr>
          <w:color w:val="000000" w:themeColor="text1"/>
        </w:rPr>
        <w:t xml:space="preserve">RRC </w:t>
      </w:r>
      <w:r w:rsidR="00C268DF">
        <w:rPr>
          <w:color w:val="000000" w:themeColor="text1"/>
        </w:rPr>
        <w:t>idle or inactive state</w:t>
      </w:r>
      <w:r w:rsidRPr="45E8CA21">
        <w:rPr>
          <w:color w:val="000000" w:themeColor="text1"/>
        </w:rPr>
        <w:t>.</w:t>
      </w:r>
    </w:p>
    <w:p w14:paraId="3194A625" w14:textId="77777777" w:rsidR="00561277" w:rsidRDefault="00561277" w:rsidP="00561277">
      <w:pPr>
        <w:jc w:val="both"/>
        <w:rPr>
          <w:color w:val="000000" w:themeColor="text1"/>
        </w:rPr>
      </w:pPr>
    </w:p>
    <w:p w14:paraId="2EB6B30F" w14:textId="0C5DAC5B" w:rsidR="00561277" w:rsidRPr="00A00D0B" w:rsidRDefault="00561277" w:rsidP="00561277">
      <w:pPr>
        <w:jc w:val="both"/>
        <w:rPr>
          <w:color w:val="000000" w:themeColor="text1"/>
        </w:rPr>
      </w:pPr>
      <w:r>
        <w:rPr>
          <w:color w:val="000000" w:themeColor="text1"/>
        </w:rPr>
        <w:t xml:space="preserve">In Rel-16, the relaxing RRM measurement for </w:t>
      </w:r>
      <w:r w:rsidRPr="00E73A51">
        <w:rPr>
          <w:color w:val="000000" w:themeColor="text1"/>
        </w:rPr>
        <w:t>intra-frequency or inter-frequency/inter-RAT frequency</w:t>
      </w:r>
      <w:r>
        <w:rPr>
          <w:color w:val="000000" w:themeColor="text1"/>
        </w:rPr>
        <w:t xml:space="preserve"> is allowed for UEs not at cell edge </w:t>
      </w:r>
      <w:r w:rsidR="0002664C">
        <w:rPr>
          <w:color w:val="000000" w:themeColor="text1"/>
        </w:rPr>
        <w:t>and/</w:t>
      </w:r>
      <w:r>
        <w:rPr>
          <w:color w:val="000000" w:themeColor="text1"/>
        </w:rPr>
        <w:t>or with low mobility. In Rel-17, additional relaxation measurement criteria are defined, i.e., for supporting stationary RedCap UEs. However, it is noted that no relaxation is so far allowed for the serving cell RRM. This may be because the serving cell RSRP/RSRQ measurement is more important and used to evaluate neighbour cell RRM relaxation.</w:t>
      </w:r>
    </w:p>
    <w:p w14:paraId="32000338" w14:textId="77777777" w:rsidR="00561277" w:rsidRPr="00033AA4" w:rsidRDefault="00561277" w:rsidP="00561277">
      <w:pPr>
        <w:jc w:val="both"/>
        <w:rPr>
          <w:color w:val="000000" w:themeColor="text1"/>
        </w:rPr>
      </w:pPr>
    </w:p>
    <w:p w14:paraId="45883ABC" w14:textId="77777777" w:rsidR="00561277" w:rsidRPr="00033AA4" w:rsidRDefault="00561277" w:rsidP="00561277">
      <w:pPr>
        <w:jc w:val="both"/>
        <w:rPr>
          <w:color w:val="000000" w:themeColor="text1"/>
        </w:rPr>
      </w:pPr>
      <w:r w:rsidRPr="00033AA4">
        <w:rPr>
          <w:color w:val="000000" w:themeColor="text1"/>
        </w:rPr>
        <w:t xml:space="preserve">When LP-WUR is </w:t>
      </w:r>
      <w:r>
        <w:rPr>
          <w:color w:val="000000" w:themeColor="text1"/>
        </w:rPr>
        <w:t>introduced</w:t>
      </w:r>
      <w:r w:rsidRPr="00033AA4">
        <w:rPr>
          <w:color w:val="000000" w:themeColor="text1"/>
        </w:rPr>
        <w:t xml:space="preserve">, one option is that LP-WUR monitors WUS only and RRM measurement is </w:t>
      </w:r>
      <w:r>
        <w:rPr>
          <w:color w:val="000000" w:themeColor="text1"/>
        </w:rPr>
        <w:t xml:space="preserve">still </w:t>
      </w:r>
      <w:r w:rsidRPr="00033AA4">
        <w:rPr>
          <w:color w:val="000000" w:themeColor="text1"/>
        </w:rPr>
        <w:t xml:space="preserve">done by </w:t>
      </w:r>
      <w:r>
        <w:rPr>
          <w:color w:val="000000" w:themeColor="text1"/>
        </w:rPr>
        <w:t>MR. However, the power saving gain would not be high since the MR needs to frequently wake up for the serving cell measurement. In such case, the serving cell RRM can be bottleneck for power saving since no relaxation is supported.</w:t>
      </w:r>
    </w:p>
    <w:p w14:paraId="11051731" w14:textId="77777777" w:rsidR="001F69CB" w:rsidRDefault="001F69CB" w:rsidP="00561277">
      <w:pPr>
        <w:jc w:val="both"/>
        <w:rPr>
          <w:color w:val="000000" w:themeColor="text1"/>
        </w:rPr>
      </w:pPr>
    </w:p>
    <w:p w14:paraId="6B8A4BEB" w14:textId="1D6559E1" w:rsidR="00122785" w:rsidRPr="00033AA4" w:rsidRDefault="00466DD0" w:rsidP="00561277">
      <w:pPr>
        <w:jc w:val="both"/>
        <w:rPr>
          <w:color w:val="000000" w:themeColor="text1"/>
        </w:rPr>
      </w:pPr>
      <w:r>
        <w:rPr>
          <w:color w:val="000000" w:themeColor="text1"/>
        </w:rPr>
        <w:t xml:space="preserve">Another option is to </w:t>
      </w:r>
      <w:r w:rsidR="00F6678C">
        <w:rPr>
          <w:color w:val="000000" w:themeColor="text1"/>
        </w:rPr>
        <w:t>relax</w:t>
      </w:r>
      <w:r w:rsidR="005A2151">
        <w:rPr>
          <w:color w:val="000000" w:themeColor="text1"/>
        </w:rPr>
        <w:t xml:space="preserve"> serving cell RRM measurement or </w:t>
      </w:r>
      <w:r w:rsidR="00BD7F53" w:rsidRPr="00E56C64">
        <w:rPr>
          <w:color w:val="000000" w:themeColor="text1"/>
        </w:rPr>
        <w:t xml:space="preserve">offload </w:t>
      </w:r>
      <w:r w:rsidR="00A558EA" w:rsidRPr="00E56C64">
        <w:rPr>
          <w:color w:val="000000" w:themeColor="text1"/>
        </w:rPr>
        <w:t xml:space="preserve">some RRM functionalities </w:t>
      </w:r>
      <w:r w:rsidR="00BD7F53" w:rsidRPr="00E56C64">
        <w:rPr>
          <w:color w:val="000000" w:themeColor="text1"/>
        </w:rPr>
        <w:t>to LI-WUR</w:t>
      </w:r>
      <w:r w:rsidR="00BD7F53">
        <w:rPr>
          <w:color w:val="000000" w:themeColor="text1"/>
        </w:rPr>
        <w:t xml:space="preserve">. </w:t>
      </w:r>
      <w:r w:rsidR="00136082">
        <w:rPr>
          <w:color w:val="000000" w:themeColor="text1"/>
        </w:rPr>
        <w:t xml:space="preserve">Considering the relaxing RRM measurement is </w:t>
      </w:r>
      <w:r w:rsidR="005F2F0B">
        <w:rPr>
          <w:color w:val="000000" w:themeColor="text1"/>
        </w:rPr>
        <w:t xml:space="preserve">currently </w:t>
      </w:r>
      <w:r w:rsidR="00564682">
        <w:rPr>
          <w:color w:val="000000" w:themeColor="text1"/>
        </w:rPr>
        <w:t>restricted only</w:t>
      </w:r>
      <w:r w:rsidR="00F43DF5">
        <w:rPr>
          <w:color w:val="000000" w:themeColor="text1"/>
        </w:rPr>
        <w:t xml:space="preserve"> </w:t>
      </w:r>
      <w:r w:rsidR="00D74D97">
        <w:rPr>
          <w:color w:val="000000" w:themeColor="text1"/>
        </w:rPr>
        <w:t xml:space="preserve">to UEs </w:t>
      </w:r>
      <w:r w:rsidR="00E2101E">
        <w:rPr>
          <w:color w:val="000000" w:themeColor="text1"/>
        </w:rPr>
        <w:t xml:space="preserve">not </w:t>
      </w:r>
      <w:r w:rsidR="00D74D97">
        <w:rPr>
          <w:color w:val="000000" w:themeColor="text1"/>
        </w:rPr>
        <w:t xml:space="preserve">at cell edge or </w:t>
      </w:r>
      <w:r w:rsidR="00E2101E">
        <w:rPr>
          <w:color w:val="000000" w:themeColor="text1"/>
        </w:rPr>
        <w:t xml:space="preserve">with low mobility, </w:t>
      </w:r>
      <w:r w:rsidR="00EC75A8">
        <w:rPr>
          <w:color w:val="000000" w:themeColor="text1"/>
        </w:rPr>
        <w:t xml:space="preserve">and if the same principle is </w:t>
      </w:r>
      <w:r w:rsidR="006409E1">
        <w:rPr>
          <w:color w:val="000000" w:themeColor="text1"/>
        </w:rPr>
        <w:t>reused</w:t>
      </w:r>
      <w:r w:rsidR="00EC75A8">
        <w:rPr>
          <w:color w:val="000000" w:themeColor="text1"/>
        </w:rPr>
        <w:t xml:space="preserve"> for the serving cell RRM </w:t>
      </w:r>
      <w:r w:rsidR="005F386E">
        <w:rPr>
          <w:color w:val="000000" w:themeColor="text1"/>
        </w:rPr>
        <w:t xml:space="preserve">relaxation, </w:t>
      </w:r>
      <w:r w:rsidR="00AB1BF2">
        <w:rPr>
          <w:color w:val="000000" w:themeColor="text1"/>
        </w:rPr>
        <w:t xml:space="preserve">UEs </w:t>
      </w:r>
      <w:r w:rsidR="00D6237D">
        <w:rPr>
          <w:color w:val="000000" w:themeColor="text1"/>
        </w:rPr>
        <w:t xml:space="preserve">in cell edge </w:t>
      </w:r>
      <w:r w:rsidR="00A779B6">
        <w:rPr>
          <w:color w:val="000000" w:themeColor="text1"/>
        </w:rPr>
        <w:t xml:space="preserve">or </w:t>
      </w:r>
      <w:r w:rsidR="003E7C9B">
        <w:rPr>
          <w:color w:val="000000" w:themeColor="text1"/>
        </w:rPr>
        <w:t xml:space="preserve">not </w:t>
      </w:r>
      <w:r w:rsidR="00A779B6">
        <w:rPr>
          <w:color w:val="000000" w:themeColor="text1"/>
        </w:rPr>
        <w:t xml:space="preserve">with </w:t>
      </w:r>
      <w:r w:rsidR="003E7C9B">
        <w:rPr>
          <w:color w:val="000000" w:themeColor="text1"/>
        </w:rPr>
        <w:t>low</w:t>
      </w:r>
      <w:r w:rsidR="00A779B6">
        <w:rPr>
          <w:color w:val="000000" w:themeColor="text1"/>
        </w:rPr>
        <w:t xml:space="preserve"> mobility</w:t>
      </w:r>
      <w:r w:rsidR="00CD2842">
        <w:rPr>
          <w:color w:val="000000" w:themeColor="text1"/>
        </w:rPr>
        <w:t xml:space="preserve"> </w:t>
      </w:r>
      <w:r w:rsidR="001101A4">
        <w:rPr>
          <w:color w:val="000000" w:themeColor="text1"/>
        </w:rPr>
        <w:t>ha</w:t>
      </w:r>
      <w:r w:rsidR="00C93D0B">
        <w:rPr>
          <w:color w:val="000000" w:themeColor="text1"/>
        </w:rPr>
        <w:t>ve</w:t>
      </w:r>
      <w:r w:rsidR="001101A4">
        <w:rPr>
          <w:color w:val="000000" w:themeColor="text1"/>
        </w:rPr>
        <w:t xml:space="preserve"> to </w:t>
      </w:r>
      <w:r w:rsidR="00C93D0B">
        <w:rPr>
          <w:color w:val="000000" w:themeColor="text1"/>
        </w:rPr>
        <w:t xml:space="preserve">frequently </w:t>
      </w:r>
      <w:r w:rsidR="00230E3F">
        <w:rPr>
          <w:color w:val="000000" w:themeColor="text1"/>
        </w:rPr>
        <w:t>wake</w:t>
      </w:r>
      <w:r w:rsidR="00FA79A9">
        <w:rPr>
          <w:color w:val="000000" w:themeColor="text1"/>
        </w:rPr>
        <w:t xml:space="preserve"> up </w:t>
      </w:r>
      <w:r w:rsidR="001101A4">
        <w:rPr>
          <w:color w:val="000000" w:themeColor="text1"/>
        </w:rPr>
        <w:t xml:space="preserve">the MR for </w:t>
      </w:r>
      <w:r w:rsidR="00314976">
        <w:rPr>
          <w:color w:val="000000" w:themeColor="text1"/>
        </w:rPr>
        <w:t>RRM measurement</w:t>
      </w:r>
      <w:r w:rsidR="00921C0F">
        <w:rPr>
          <w:color w:val="000000" w:themeColor="text1"/>
        </w:rPr>
        <w:t xml:space="preserve"> and th</w:t>
      </w:r>
      <w:r w:rsidR="005F2F0B">
        <w:rPr>
          <w:color w:val="000000" w:themeColor="text1"/>
        </w:rPr>
        <w:t>en th</w:t>
      </w:r>
      <w:r w:rsidR="00921C0F">
        <w:rPr>
          <w:color w:val="000000" w:themeColor="text1"/>
        </w:rPr>
        <w:t xml:space="preserve">e power saving gain from LP-WUR is </w:t>
      </w:r>
      <w:r w:rsidR="00120C7A">
        <w:rPr>
          <w:color w:val="000000" w:themeColor="text1"/>
        </w:rPr>
        <w:t xml:space="preserve">very limited. Therefore, </w:t>
      </w:r>
      <w:r w:rsidR="00DF14E6">
        <w:rPr>
          <w:color w:val="000000" w:themeColor="text1"/>
        </w:rPr>
        <w:t>offloading some RRM measurement functionalit</w:t>
      </w:r>
      <w:r w:rsidR="00D92124">
        <w:rPr>
          <w:color w:val="000000" w:themeColor="text1"/>
        </w:rPr>
        <w:t>y</w:t>
      </w:r>
      <w:r w:rsidR="00DF14E6">
        <w:rPr>
          <w:color w:val="000000" w:themeColor="text1"/>
        </w:rPr>
        <w:t xml:space="preserve"> to LP-WUR is </w:t>
      </w:r>
      <w:r w:rsidR="003E4F0E">
        <w:rPr>
          <w:color w:val="000000" w:themeColor="text1"/>
        </w:rPr>
        <w:t>much</w:t>
      </w:r>
      <w:r w:rsidR="00DF14E6">
        <w:rPr>
          <w:color w:val="000000" w:themeColor="text1"/>
        </w:rPr>
        <w:t xml:space="preserve"> desirable.</w:t>
      </w:r>
    </w:p>
    <w:p w14:paraId="7E5ACF76" w14:textId="77777777" w:rsidR="00A03C66" w:rsidRDefault="00A03C66" w:rsidP="00561277">
      <w:pPr>
        <w:jc w:val="both"/>
        <w:rPr>
          <w:color w:val="000000" w:themeColor="text1"/>
        </w:rPr>
      </w:pPr>
    </w:p>
    <w:p w14:paraId="335A495B" w14:textId="3580E0EA" w:rsidR="00A03C66" w:rsidRPr="00033AA4" w:rsidRDefault="007A2396" w:rsidP="00561277">
      <w:pPr>
        <w:jc w:val="both"/>
        <w:rPr>
          <w:color w:val="000000" w:themeColor="text1"/>
        </w:rPr>
      </w:pPr>
      <w:r>
        <w:rPr>
          <w:color w:val="000000" w:themeColor="text1"/>
        </w:rPr>
        <w:t xml:space="preserve">For RRM offloading to LP-WUR, it should be studied whether </w:t>
      </w:r>
      <w:r w:rsidR="008768BE">
        <w:rPr>
          <w:color w:val="000000" w:themeColor="text1"/>
        </w:rPr>
        <w:t xml:space="preserve">the measurement can be based on LP-WUS, or a new low-power RS to be </w:t>
      </w:r>
      <w:r w:rsidR="00C13A2E">
        <w:rPr>
          <w:color w:val="000000" w:themeColor="text1"/>
        </w:rPr>
        <w:t xml:space="preserve">introduced for such purpose. Additionally, a new metric </w:t>
      </w:r>
      <w:r w:rsidR="002A1C53">
        <w:rPr>
          <w:color w:val="000000" w:themeColor="text1"/>
        </w:rPr>
        <w:t>may need</w:t>
      </w:r>
      <w:r w:rsidR="00C13A2E">
        <w:rPr>
          <w:color w:val="000000" w:themeColor="text1"/>
        </w:rPr>
        <w:t xml:space="preserve"> to be </w:t>
      </w:r>
      <w:r w:rsidR="00DC4230">
        <w:rPr>
          <w:color w:val="000000" w:themeColor="text1"/>
        </w:rPr>
        <w:t xml:space="preserve">defined, such as the </w:t>
      </w:r>
      <w:r w:rsidR="007F2BA2">
        <w:rPr>
          <w:color w:val="000000" w:themeColor="text1"/>
        </w:rPr>
        <w:t xml:space="preserve">LP-WUR based </w:t>
      </w:r>
      <w:r w:rsidR="00DC4230">
        <w:rPr>
          <w:color w:val="000000" w:themeColor="text1"/>
        </w:rPr>
        <w:t>RSRP or RSRQ</w:t>
      </w:r>
      <w:r w:rsidR="00BE0C68">
        <w:rPr>
          <w:color w:val="000000" w:themeColor="text1"/>
        </w:rPr>
        <w:t>.</w:t>
      </w:r>
      <w:r>
        <w:rPr>
          <w:color w:val="000000" w:themeColor="text1"/>
        </w:rPr>
        <w:t xml:space="preserve"> </w:t>
      </w:r>
    </w:p>
    <w:p w14:paraId="24CE9F33" w14:textId="77777777" w:rsidR="001469DB" w:rsidRPr="003C2BF4" w:rsidRDefault="001469DB" w:rsidP="00911CDD">
      <w:pPr>
        <w:rPr>
          <w:b/>
          <w:lang w:eastAsia="en-GB"/>
        </w:rPr>
      </w:pPr>
    </w:p>
    <w:p w14:paraId="5B13F36A" w14:textId="668AA0AD" w:rsidR="0026558D" w:rsidRPr="00822CE1" w:rsidRDefault="0026558D" w:rsidP="00911CDD">
      <w:pPr>
        <w:rPr>
          <w:b/>
          <w:bCs/>
          <w:lang w:val="en-US" w:eastAsia="en-GB"/>
        </w:rPr>
      </w:pPr>
      <w:r w:rsidRPr="00822CE1">
        <w:rPr>
          <w:b/>
          <w:bCs/>
          <w:lang w:val="en-US" w:eastAsia="en-GB"/>
        </w:rPr>
        <w:t>Observation</w:t>
      </w:r>
      <w:r w:rsidR="00691354" w:rsidRPr="00822CE1">
        <w:rPr>
          <w:b/>
          <w:bCs/>
          <w:lang w:val="en-US" w:eastAsia="en-GB"/>
        </w:rPr>
        <w:t xml:space="preserve"> </w:t>
      </w:r>
      <w:r w:rsidR="00980CC1">
        <w:rPr>
          <w:b/>
          <w:bCs/>
          <w:lang w:val="en-US" w:eastAsia="en-GB"/>
        </w:rPr>
        <w:t>8</w:t>
      </w:r>
      <w:r w:rsidR="00E81849">
        <w:rPr>
          <w:b/>
          <w:bCs/>
          <w:lang w:val="en-US" w:eastAsia="en-GB"/>
        </w:rPr>
        <w:t>:</w:t>
      </w:r>
      <w:r w:rsidR="00911CDD">
        <w:rPr>
          <w:b/>
          <w:bCs/>
          <w:lang w:val="en-US" w:eastAsia="en-GB"/>
        </w:rPr>
        <w:t xml:space="preserve"> </w:t>
      </w:r>
      <w:r w:rsidRPr="00822CE1">
        <w:rPr>
          <w:b/>
          <w:bCs/>
          <w:lang w:val="en-US" w:eastAsia="en-GB"/>
        </w:rPr>
        <w:t>If RRM measurement is done by MR, MR wakeup is governed by RRM measurement and power saving gain from LP-WUR is very limited</w:t>
      </w:r>
      <w:r w:rsidR="006662C4">
        <w:rPr>
          <w:b/>
          <w:bCs/>
          <w:lang w:val="en-US" w:eastAsia="en-GB"/>
        </w:rPr>
        <w:t>.</w:t>
      </w:r>
    </w:p>
    <w:p w14:paraId="276DFD34" w14:textId="77777777" w:rsidR="0026558D" w:rsidRPr="00433A64" w:rsidRDefault="0026558D" w:rsidP="00561277">
      <w:pPr>
        <w:jc w:val="both"/>
        <w:rPr>
          <w:b/>
          <w:lang w:val="en-US" w:eastAsia="x-none"/>
        </w:rPr>
      </w:pPr>
    </w:p>
    <w:p w14:paraId="62B753DF" w14:textId="13D78234" w:rsidR="00046DB7" w:rsidRPr="00000BE5" w:rsidRDefault="0026558D" w:rsidP="00000BE5">
      <w:pPr>
        <w:jc w:val="both"/>
        <w:rPr>
          <w:b/>
          <w:bCs/>
          <w:lang w:eastAsia="x-none"/>
        </w:rPr>
      </w:pPr>
      <w:r w:rsidRPr="00822CE1">
        <w:rPr>
          <w:b/>
          <w:bCs/>
          <w:lang w:eastAsia="x-none"/>
        </w:rPr>
        <w:t>Proposal</w:t>
      </w:r>
      <w:r w:rsidR="000A1A6B" w:rsidRPr="00822CE1">
        <w:rPr>
          <w:b/>
          <w:bCs/>
          <w:lang w:eastAsia="x-none"/>
        </w:rPr>
        <w:t xml:space="preserve"> </w:t>
      </w:r>
      <w:r w:rsidR="00980CC1">
        <w:rPr>
          <w:b/>
          <w:bCs/>
          <w:lang w:eastAsia="x-none"/>
        </w:rPr>
        <w:t>8</w:t>
      </w:r>
      <w:r w:rsidR="00000BE5">
        <w:rPr>
          <w:b/>
          <w:bCs/>
          <w:lang w:eastAsia="x-none"/>
        </w:rPr>
        <w:t xml:space="preserve">: </w:t>
      </w:r>
      <w:r w:rsidRPr="00822CE1">
        <w:rPr>
          <w:b/>
          <w:bCs/>
          <w:lang w:val="en-US" w:eastAsia="en-GB"/>
        </w:rPr>
        <w:t>Some RRM measurement functionality can be offloaded to LP-WUR</w:t>
      </w:r>
      <w:r w:rsidR="006662C4">
        <w:rPr>
          <w:b/>
          <w:bCs/>
          <w:lang w:val="en-US" w:eastAsia="en-GB"/>
        </w:rPr>
        <w:t>.</w:t>
      </w:r>
      <w:r w:rsidR="00DC4230">
        <w:rPr>
          <w:b/>
          <w:bCs/>
          <w:lang w:val="en-US" w:eastAsia="en-GB"/>
        </w:rPr>
        <w:t xml:space="preserve"> RAN1 should study </w:t>
      </w:r>
      <w:r w:rsidR="00E4136E">
        <w:rPr>
          <w:b/>
          <w:bCs/>
          <w:lang w:val="en-US" w:eastAsia="en-GB"/>
        </w:rPr>
        <w:t xml:space="preserve">what </w:t>
      </w:r>
      <w:r w:rsidR="007F2BA2">
        <w:rPr>
          <w:b/>
          <w:bCs/>
          <w:lang w:val="en-US" w:eastAsia="en-GB"/>
        </w:rPr>
        <w:t xml:space="preserve">reference signal is used for the </w:t>
      </w:r>
      <w:r w:rsidR="004B5057">
        <w:rPr>
          <w:b/>
          <w:bCs/>
          <w:lang w:val="en-US" w:eastAsia="en-GB"/>
        </w:rPr>
        <w:t xml:space="preserve">LP-WUR based </w:t>
      </w:r>
      <w:r w:rsidR="007F2BA2">
        <w:rPr>
          <w:b/>
          <w:bCs/>
          <w:lang w:val="en-US" w:eastAsia="en-GB"/>
        </w:rPr>
        <w:t xml:space="preserve">measurement and the </w:t>
      </w:r>
      <w:r w:rsidR="00DB7164">
        <w:rPr>
          <w:b/>
          <w:bCs/>
          <w:lang w:val="en-US" w:eastAsia="en-GB"/>
        </w:rPr>
        <w:t xml:space="preserve">definition of the </w:t>
      </w:r>
      <w:r w:rsidR="00381194">
        <w:rPr>
          <w:b/>
          <w:bCs/>
          <w:lang w:val="en-US" w:eastAsia="en-GB"/>
        </w:rPr>
        <w:t>new metric</w:t>
      </w:r>
      <w:r w:rsidR="0064436B">
        <w:rPr>
          <w:b/>
          <w:bCs/>
          <w:lang w:val="en-US" w:eastAsia="en-GB"/>
        </w:rPr>
        <w:t>s</w:t>
      </w:r>
      <w:r w:rsidR="00381194">
        <w:rPr>
          <w:b/>
          <w:bCs/>
          <w:lang w:val="en-US" w:eastAsia="en-GB"/>
        </w:rPr>
        <w:t xml:space="preserve"> </w:t>
      </w:r>
    </w:p>
    <w:p w14:paraId="4E674722" w14:textId="24339034" w:rsidR="002A6FBC" w:rsidRDefault="001B3DB4" w:rsidP="00BF1382">
      <w:pPr>
        <w:pStyle w:val="Heading1"/>
      </w:pPr>
      <w:r w:rsidRPr="001C6E6B">
        <w:t>Conclusion</w:t>
      </w:r>
    </w:p>
    <w:p w14:paraId="24917FC6" w14:textId="4FA613BE" w:rsidR="00E01571" w:rsidRDefault="0056478D" w:rsidP="007005C6">
      <w:pPr>
        <w:jc w:val="both"/>
        <w:rPr>
          <w:lang w:eastAsia="en-GB"/>
        </w:rPr>
      </w:pPr>
      <w:r>
        <w:rPr>
          <w:lang w:eastAsia="en-GB"/>
        </w:rPr>
        <w:t xml:space="preserve">In this contribution, we discussed LP-WUS waveform </w:t>
      </w:r>
      <w:r w:rsidR="009B6AA5">
        <w:rPr>
          <w:lang w:eastAsia="en-GB"/>
        </w:rPr>
        <w:t xml:space="preserve">options and </w:t>
      </w:r>
      <w:r>
        <w:rPr>
          <w:lang w:eastAsia="en-GB"/>
        </w:rPr>
        <w:t xml:space="preserve">generation </w:t>
      </w:r>
      <w:r w:rsidR="009B6AA5">
        <w:rPr>
          <w:lang w:eastAsia="en-GB"/>
        </w:rPr>
        <w:t>methods</w:t>
      </w:r>
      <w:r w:rsidR="00376C0D">
        <w:rPr>
          <w:lang w:eastAsia="en-GB"/>
        </w:rPr>
        <w:t xml:space="preserve"> considering coexistence with CP-OFDM waveform.</w:t>
      </w:r>
      <w:r w:rsidR="00322703">
        <w:rPr>
          <w:lang w:eastAsia="en-GB"/>
        </w:rPr>
        <w:t xml:space="preserve"> </w:t>
      </w:r>
      <w:r w:rsidR="000E611D">
        <w:rPr>
          <w:lang w:eastAsia="en-GB"/>
        </w:rPr>
        <w:t>LP-WUS c</w:t>
      </w:r>
      <w:r w:rsidR="00DC03DF">
        <w:rPr>
          <w:lang w:eastAsia="en-GB"/>
        </w:rPr>
        <w:t>overage</w:t>
      </w:r>
      <w:r w:rsidR="000E611D">
        <w:rPr>
          <w:lang w:eastAsia="en-GB"/>
        </w:rPr>
        <w:t xml:space="preserve">, </w:t>
      </w:r>
      <w:r w:rsidR="007E00C9">
        <w:rPr>
          <w:lang w:eastAsia="en-GB"/>
        </w:rPr>
        <w:t xml:space="preserve">payload size, and bandwidth have been discussed as </w:t>
      </w:r>
      <w:r w:rsidR="00315B10">
        <w:rPr>
          <w:lang w:eastAsia="en-GB"/>
        </w:rPr>
        <w:t>part of</w:t>
      </w:r>
      <w:r w:rsidR="00E01571">
        <w:rPr>
          <w:lang w:eastAsia="en-GB"/>
        </w:rPr>
        <w:t xml:space="preserve"> LP-WUS design. </w:t>
      </w:r>
      <w:r w:rsidR="00C167C6">
        <w:rPr>
          <w:lang w:eastAsia="en-GB"/>
        </w:rPr>
        <w:t xml:space="preserve">Synchronization is </w:t>
      </w:r>
      <w:r w:rsidR="0057330C">
        <w:rPr>
          <w:lang w:eastAsia="en-GB"/>
        </w:rPr>
        <w:t xml:space="preserve">a </w:t>
      </w:r>
      <w:r w:rsidR="00C167C6">
        <w:rPr>
          <w:lang w:eastAsia="en-GB"/>
        </w:rPr>
        <w:t>crucial part of LP-WU</w:t>
      </w:r>
      <w:r w:rsidR="00FE32EB">
        <w:rPr>
          <w:lang w:eastAsia="en-GB"/>
        </w:rPr>
        <w:t>S/</w:t>
      </w:r>
      <w:r w:rsidR="004C2F91">
        <w:rPr>
          <w:lang w:eastAsia="en-GB"/>
        </w:rPr>
        <w:t>WU</w:t>
      </w:r>
      <w:r w:rsidR="00FE32EB">
        <w:rPr>
          <w:lang w:eastAsia="en-GB"/>
        </w:rPr>
        <w:t>R</w:t>
      </w:r>
      <w:r w:rsidR="00C167C6">
        <w:rPr>
          <w:lang w:eastAsia="en-GB"/>
        </w:rPr>
        <w:t xml:space="preserve"> design since LP-WUR </w:t>
      </w:r>
      <w:r w:rsidR="00890CB9">
        <w:rPr>
          <w:lang w:eastAsia="en-GB"/>
        </w:rPr>
        <w:t xml:space="preserve">could have very limited energy budget and </w:t>
      </w:r>
      <w:r w:rsidR="00331B59">
        <w:rPr>
          <w:lang w:eastAsia="en-GB"/>
        </w:rPr>
        <w:lastRenderedPageBreak/>
        <w:t>clock source. To enable such LP-WUR in synchronized</w:t>
      </w:r>
      <w:r w:rsidR="003C644B">
        <w:rPr>
          <w:lang w:eastAsia="en-GB"/>
        </w:rPr>
        <w:t>/</w:t>
      </w:r>
      <w:r w:rsidR="00331B59">
        <w:rPr>
          <w:lang w:eastAsia="en-GB"/>
        </w:rPr>
        <w:t xml:space="preserve">slotted cellular system, </w:t>
      </w:r>
      <w:r w:rsidR="00415BF1">
        <w:rPr>
          <w:lang w:eastAsia="en-GB"/>
        </w:rPr>
        <w:t>it is necessary to have</w:t>
      </w:r>
      <w:r w:rsidR="00331B59">
        <w:rPr>
          <w:lang w:eastAsia="en-GB"/>
        </w:rPr>
        <w:t xml:space="preserve"> </w:t>
      </w:r>
      <w:r w:rsidR="00EC695A">
        <w:rPr>
          <w:lang w:eastAsia="en-GB"/>
        </w:rPr>
        <w:t xml:space="preserve">appropriate </w:t>
      </w:r>
      <w:r w:rsidR="00042BC2">
        <w:rPr>
          <w:lang w:eastAsia="en-GB"/>
        </w:rPr>
        <w:t xml:space="preserve">mechanism </w:t>
      </w:r>
      <w:r w:rsidR="004C2495">
        <w:rPr>
          <w:lang w:eastAsia="en-GB"/>
        </w:rPr>
        <w:t xml:space="preserve">to </w:t>
      </w:r>
      <w:r w:rsidR="00042BC2">
        <w:rPr>
          <w:lang w:eastAsia="en-GB"/>
        </w:rPr>
        <w:t>help synchroni</w:t>
      </w:r>
      <w:r w:rsidR="005242D7">
        <w:rPr>
          <w:lang w:eastAsia="en-GB"/>
        </w:rPr>
        <w:t>zation</w:t>
      </w:r>
      <w:r w:rsidR="00B30940">
        <w:rPr>
          <w:lang w:eastAsia="en-GB"/>
        </w:rPr>
        <w:t xml:space="preserve">. </w:t>
      </w:r>
      <w:r w:rsidR="0061555D">
        <w:rPr>
          <w:lang w:eastAsia="en-GB"/>
        </w:rPr>
        <w:t xml:space="preserve">Offloading RRM </w:t>
      </w:r>
      <w:r w:rsidR="00316D81">
        <w:rPr>
          <w:lang w:eastAsia="en-GB"/>
        </w:rPr>
        <w:t xml:space="preserve">to LP-WUR is </w:t>
      </w:r>
      <w:r w:rsidR="00766770">
        <w:rPr>
          <w:lang w:eastAsia="en-GB"/>
        </w:rPr>
        <w:t>identified as one of</w:t>
      </w:r>
      <w:r w:rsidR="00316D81">
        <w:rPr>
          <w:lang w:eastAsia="en-GB"/>
        </w:rPr>
        <w:t xml:space="preserve"> key </w:t>
      </w:r>
      <w:r w:rsidR="00166654">
        <w:rPr>
          <w:lang w:eastAsia="en-GB"/>
        </w:rPr>
        <w:t>technique</w:t>
      </w:r>
      <w:r w:rsidR="00766770">
        <w:rPr>
          <w:lang w:eastAsia="en-GB"/>
        </w:rPr>
        <w:t xml:space="preserve">s </w:t>
      </w:r>
      <w:r w:rsidR="00B53D5B">
        <w:rPr>
          <w:lang w:eastAsia="en-GB"/>
        </w:rPr>
        <w:t>enabling high power saving gain.</w:t>
      </w:r>
      <w:r w:rsidR="00066F33">
        <w:rPr>
          <w:lang w:eastAsia="en-GB"/>
        </w:rPr>
        <w:t xml:space="preserve"> Based on discussion, we have following observations and </w:t>
      </w:r>
      <w:r w:rsidR="00E10333">
        <w:rPr>
          <w:lang w:eastAsia="en-GB"/>
        </w:rPr>
        <w:t>proposals</w:t>
      </w:r>
      <w:r w:rsidR="00066F33">
        <w:rPr>
          <w:lang w:eastAsia="en-GB"/>
        </w:rPr>
        <w:t>.</w:t>
      </w:r>
    </w:p>
    <w:p w14:paraId="656F1ABE" w14:textId="77777777" w:rsidR="00D575BE" w:rsidRPr="00D575BE" w:rsidRDefault="00D575BE" w:rsidP="00D575BE">
      <w:pPr>
        <w:rPr>
          <w:lang w:eastAsia="en-GB"/>
        </w:rPr>
      </w:pPr>
    </w:p>
    <w:p w14:paraId="49462CF8" w14:textId="77777777" w:rsidR="003E0792" w:rsidRPr="00D01D0E" w:rsidRDefault="003E0792" w:rsidP="003E0792">
      <w:pPr>
        <w:jc w:val="both"/>
        <w:rPr>
          <w:b/>
          <w:bCs/>
          <w:lang w:eastAsia="en-GB"/>
        </w:rPr>
      </w:pPr>
      <w:r w:rsidRPr="00D01D0E">
        <w:rPr>
          <w:b/>
          <w:bCs/>
          <w:lang w:eastAsia="en-GB"/>
        </w:rPr>
        <w:t>Observation 1: Approach 1 (DFT-s-OFDM based OOK) and Approach 2 (OFDM-based LS approximation) both results in time-domain OOK signals with very similar waveform and BER. Approach 1 is easier to implement than Approach 2.</w:t>
      </w:r>
    </w:p>
    <w:p w14:paraId="243809E6" w14:textId="77777777" w:rsidR="003E0792" w:rsidRPr="00D01D0E" w:rsidRDefault="003E0792" w:rsidP="003E0792">
      <w:pPr>
        <w:rPr>
          <w:b/>
          <w:bCs/>
          <w:lang w:eastAsia="en-GB"/>
        </w:rPr>
      </w:pPr>
    </w:p>
    <w:p w14:paraId="14E0944C" w14:textId="77777777" w:rsidR="003E0792" w:rsidRPr="00D01D0E" w:rsidRDefault="003E0792" w:rsidP="003C2BF4">
      <w:pPr>
        <w:jc w:val="both"/>
        <w:rPr>
          <w:b/>
          <w:bCs/>
          <w:lang w:eastAsia="en-GB"/>
        </w:rPr>
      </w:pPr>
      <w:r w:rsidRPr="00D01D0E">
        <w:rPr>
          <w:b/>
          <w:bCs/>
          <w:lang w:eastAsia="en-GB"/>
        </w:rPr>
        <w:t>Proposal 1: RAN1 shall study method to generate time-domain OOK waveform that is compatible with CP-OFDM to allow in-band co-existence between LP-WUS and other existing NR signals.</w:t>
      </w:r>
    </w:p>
    <w:p w14:paraId="06A5F5FD" w14:textId="77777777" w:rsidR="000C50A9" w:rsidRDefault="000C50A9" w:rsidP="001B3DB4">
      <w:pPr>
        <w:rPr>
          <w:lang w:eastAsia="en-GB"/>
        </w:rPr>
      </w:pPr>
    </w:p>
    <w:p w14:paraId="27DA9E3D" w14:textId="77777777" w:rsidR="003E0792" w:rsidRPr="00D01D0E" w:rsidRDefault="003E0792" w:rsidP="003E0792">
      <w:pPr>
        <w:rPr>
          <w:b/>
          <w:bCs/>
          <w:lang w:eastAsia="en-GB"/>
        </w:rPr>
      </w:pPr>
      <w:r w:rsidRPr="00D01D0E">
        <w:rPr>
          <w:b/>
          <w:bCs/>
          <w:lang w:eastAsia="en-GB"/>
        </w:rPr>
        <w:t xml:space="preserve">Proposal 2: The LP-WUS coverage shall strive to match the coverage of NR (e.g., NR paging PDCCH coverage).  </w:t>
      </w:r>
    </w:p>
    <w:p w14:paraId="08F54DE6" w14:textId="77777777" w:rsidR="000C50A9" w:rsidRDefault="000C50A9" w:rsidP="001B3DB4">
      <w:pPr>
        <w:rPr>
          <w:lang w:eastAsia="en-GB"/>
        </w:rPr>
      </w:pPr>
    </w:p>
    <w:p w14:paraId="45BA2BD3" w14:textId="77777777" w:rsidR="003E0792" w:rsidRDefault="003E0792" w:rsidP="003E0792">
      <w:pPr>
        <w:rPr>
          <w:lang w:eastAsia="en-GB"/>
        </w:rPr>
      </w:pPr>
      <w:r w:rsidRPr="00D01D0E">
        <w:rPr>
          <w:b/>
          <w:bCs/>
          <w:lang w:eastAsia="en-GB"/>
        </w:rPr>
        <w:t xml:space="preserve">Proposal 3: RAN1 shall study the minimum amount of information conveyed by LP-WUS to support necessary functionalities, and the BW configuration for LP-WUS. </w:t>
      </w:r>
    </w:p>
    <w:p w14:paraId="12300B22" w14:textId="77777777" w:rsidR="000C50A9" w:rsidRDefault="000C50A9" w:rsidP="003C2BF4">
      <w:pPr>
        <w:jc w:val="both"/>
        <w:rPr>
          <w:lang w:eastAsia="x-none"/>
        </w:rPr>
      </w:pPr>
    </w:p>
    <w:p w14:paraId="5827C3C8" w14:textId="34FAC985" w:rsidR="003E0792" w:rsidRPr="00D01D0E" w:rsidRDefault="003E0792" w:rsidP="003E0792">
      <w:pPr>
        <w:jc w:val="both"/>
        <w:rPr>
          <w:b/>
          <w:bCs/>
          <w:lang w:eastAsia="x-none"/>
        </w:rPr>
      </w:pPr>
      <w:r w:rsidRPr="00D01D0E">
        <w:rPr>
          <w:b/>
          <w:bCs/>
          <w:lang w:eastAsia="x-none"/>
        </w:rPr>
        <w:t>Observation 2: LP-SS can help in synchronization of the LP-WUR and reduce complexity of buffering for an entire WUS periodicity, which is in order of seconds or minutes</w:t>
      </w:r>
      <w:r w:rsidR="005D5BBC">
        <w:rPr>
          <w:b/>
          <w:bCs/>
          <w:lang w:eastAsia="x-none"/>
        </w:rPr>
        <w:t>.</w:t>
      </w:r>
    </w:p>
    <w:p w14:paraId="0C205EAF" w14:textId="77777777" w:rsidR="003C2BF4" w:rsidRDefault="003C2BF4" w:rsidP="003C2BF4">
      <w:pPr>
        <w:jc w:val="both"/>
        <w:rPr>
          <w:b/>
          <w:bCs/>
          <w:lang w:eastAsia="x-none"/>
        </w:rPr>
      </w:pPr>
    </w:p>
    <w:p w14:paraId="50DD1D17" w14:textId="2131870E" w:rsidR="003C2BF4" w:rsidRPr="00822CE1" w:rsidRDefault="003C2BF4" w:rsidP="003C2BF4">
      <w:pPr>
        <w:jc w:val="both"/>
        <w:rPr>
          <w:b/>
          <w:bCs/>
          <w:lang w:eastAsia="x-none"/>
        </w:rPr>
      </w:pPr>
      <w:r w:rsidRPr="00822CE1">
        <w:rPr>
          <w:b/>
          <w:bCs/>
          <w:lang w:eastAsia="x-none"/>
        </w:rPr>
        <w:t>Observation 3: LP-sync-preamble signal can</w:t>
      </w:r>
      <w:r>
        <w:rPr>
          <w:b/>
          <w:bCs/>
          <w:lang w:eastAsia="x-none"/>
        </w:rPr>
        <w:t xml:space="preserve"> be used for synchronization. However, </w:t>
      </w:r>
      <w:r w:rsidR="009F405E">
        <w:rPr>
          <w:b/>
          <w:bCs/>
          <w:lang w:eastAsia="x-none"/>
        </w:rPr>
        <w:t xml:space="preserve">it requires continuous monitoring by WUR, </w:t>
      </w:r>
      <w:r>
        <w:rPr>
          <w:b/>
          <w:bCs/>
          <w:lang w:eastAsia="x-none"/>
        </w:rPr>
        <w:t xml:space="preserve">which is power consuming at the WUR. </w:t>
      </w:r>
    </w:p>
    <w:p w14:paraId="3B07886E" w14:textId="77777777" w:rsidR="003C2BF4" w:rsidRPr="001813E4" w:rsidRDefault="003C2BF4" w:rsidP="003C2BF4">
      <w:pPr>
        <w:jc w:val="both"/>
        <w:rPr>
          <w:b/>
          <w:bCs/>
          <w:lang w:eastAsia="x-none"/>
        </w:rPr>
      </w:pPr>
    </w:p>
    <w:p w14:paraId="2B09BE07" w14:textId="77777777" w:rsidR="003C2BF4" w:rsidRPr="00822CE1" w:rsidRDefault="003C2BF4" w:rsidP="003C2BF4">
      <w:pPr>
        <w:rPr>
          <w:b/>
          <w:bCs/>
          <w:lang w:eastAsia="x-none"/>
        </w:rPr>
      </w:pPr>
      <w:r w:rsidRPr="00822CE1">
        <w:rPr>
          <w:b/>
          <w:bCs/>
          <w:lang w:eastAsia="x-none"/>
        </w:rPr>
        <w:t xml:space="preserve">Observation </w:t>
      </w:r>
      <w:r>
        <w:rPr>
          <w:b/>
          <w:bCs/>
          <w:lang w:eastAsia="x-none"/>
        </w:rPr>
        <w:t>4</w:t>
      </w:r>
      <w:r w:rsidRPr="00822CE1">
        <w:rPr>
          <w:b/>
          <w:bCs/>
          <w:lang w:eastAsia="x-none"/>
        </w:rPr>
        <w:t xml:space="preserve">: LP-sync-preamble signal can </w:t>
      </w:r>
      <w:r>
        <w:rPr>
          <w:b/>
          <w:bCs/>
          <w:lang w:eastAsia="x-none"/>
        </w:rPr>
        <w:t xml:space="preserve">be used with LP-SS to </w:t>
      </w:r>
      <w:r w:rsidRPr="00822CE1">
        <w:rPr>
          <w:b/>
          <w:bCs/>
          <w:lang w:eastAsia="x-none"/>
        </w:rPr>
        <w:t>further help in reducing synchronization errors</w:t>
      </w:r>
      <w:r>
        <w:rPr>
          <w:b/>
          <w:bCs/>
          <w:lang w:eastAsia="x-none"/>
        </w:rPr>
        <w:t>.</w:t>
      </w:r>
    </w:p>
    <w:p w14:paraId="2FCBD2C2" w14:textId="77777777" w:rsidR="003C2BF4" w:rsidRDefault="003C2BF4" w:rsidP="003C2BF4">
      <w:pPr>
        <w:rPr>
          <w:lang w:eastAsia="x-none"/>
        </w:rPr>
      </w:pPr>
    </w:p>
    <w:p w14:paraId="39612981" w14:textId="77777777" w:rsidR="003C2BF4" w:rsidRPr="00822CE1" w:rsidRDefault="003C2BF4" w:rsidP="003C2BF4">
      <w:pPr>
        <w:rPr>
          <w:b/>
          <w:bCs/>
          <w:lang w:eastAsia="x-none"/>
        </w:rPr>
      </w:pPr>
      <w:r w:rsidRPr="00822CE1">
        <w:rPr>
          <w:b/>
          <w:bCs/>
          <w:lang w:eastAsia="x-none"/>
        </w:rPr>
        <w:t xml:space="preserve">Proposal 4: </w:t>
      </w:r>
      <w:r>
        <w:rPr>
          <w:b/>
          <w:bCs/>
          <w:lang w:eastAsia="x-none"/>
        </w:rPr>
        <w:t>Study pros and cons of LP-sync-preamble signal vs LP-SS schemes as methods for synchronization for WUR.</w:t>
      </w:r>
    </w:p>
    <w:p w14:paraId="5F820936" w14:textId="77777777" w:rsidR="003C2BF4" w:rsidRPr="003C2BF4" w:rsidRDefault="003C2BF4" w:rsidP="003C2BF4">
      <w:pPr>
        <w:jc w:val="both"/>
        <w:rPr>
          <w:lang w:eastAsia="en-GB"/>
        </w:rPr>
      </w:pPr>
    </w:p>
    <w:p w14:paraId="1AA8442C" w14:textId="77777777" w:rsidR="003C2BF4" w:rsidRPr="00822CE1" w:rsidRDefault="003C2BF4" w:rsidP="003C2BF4">
      <w:pPr>
        <w:rPr>
          <w:b/>
          <w:bCs/>
          <w:lang w:val="en-US" w:eastAsia="en-GB"/>
        </w:rPr>
      </w:pPr>
      <w:r w:rsidRPr="00822CE1">
        <w:rPr>
          <w:b/>
          <w:bCs/>
          <w:lang w:val="en-US" w:eastAsia="en-GB"/>
        </w:rPr>
        <w:t xml:space="preserve">Observation </w:t>
      </w:r>
      <w:r>
        <w:rPr>
          <w:b/>
          <w:bCs/>
          <w:lang w:val="en-US" w:eastAsia="en-GB"/>
        </w:rPr>
        <w:t xml:space="preserve">5: </w:t>
      </w:r>
      <w:r w:rsidRPr="00822CE1">
        <w:rPr>
          <w:b/>
          <w:bCs/>
          <w:lang w:val="en-US" w:eastAsia="en-GB"/>
        </w:rPr>
        <w:t>Continuous LP-WUS monitoring is not power efficient.</w:t>
      </w:r>
    </w:p>
    <w:p w14:paraId="444C0082" w14:textId="77777777" w:rsidR="003C2BF4" w:rsidRDefault="003C2BF4" w:rsidP="003C2BF4">
      <w:pPr>
        <w:rPr>
          <w:lang w:val="en-US" w:eastAsia="en-GB"/>
        </w:rPr>
      </w:pPr>
    </w:p>
    <w:p w14:paraId="32BC61BB" w14:textId="2C66BF17" w:rsidR="003C2BF4" w:rsidRPr="005458F9" w:rsidRDefault="003C2BF4" w:rsidP="003C2BF4">
      <w:pPr>
        <w:jc w:val="both"/>
        <w:rPr>
          <w:b/>
          <w:bCs/>
          <w:lang w:eastAsia="x-none"/>
        </w:rPr>
      </w:pPr>
      <w:r w:rsidRPr="00822CE1">
        <w:rPr>
          <w:b/>
          <w:bCs/>
          <w:lang w:eastAsia="x-none"/>
        </w:rPr>
        <w:t xml:space="preserve">Proposal </w:t>
      </w:r>
      <w:r>
        <w:rPr>
          <w:b/>
          <w:bCs/>
          <w:lang w:eastAsia="x-none"/>
        </w:rPr>
        <w:t xml:space="preserve">5: </w:t>
      </w:r>
      <w:r w:rsidRPr="00822CE1">
        <w:rPr>
          <w:b/>
          <w:bCs/>
          <w:lang w:val="en-US" w:eastAsia="en-GB"/>
        </w:rPr>
        <w:t>A duty cycled monitoring scheme should be supported for LP-WUR. RAN1 should study the duty cycl</w:t>
      </w:r>
      <w:r w:rsidR="00833662">
        <w:rPr>
          <w:b/>
          <w:bCs/>
          <w:lang w:val="en-US" w:eastAsia="en-GB"/>
        </w:rPr>
        <w:t>e</w:t>
      </w:r>
      <w:r w:rsidRPr="00822CE1">
        <w:rPr>
          <w:b/>
          <w:bCs/>
          <w:lang w:val="en-US" w:eastAsia="en-GB"/>
        </w:rPr>
        <w:t xml:space="preserve"> configuration for LP-WUS monitoring considering given target power and latency requirement.</w:t>
      </w:r>
    </w:p>
    <w:p w14:paraId="7FFE08FD" w14:textId="77777777" w:rsidR="003C2BF4" w:rsidRPr="003C2BF4" w:rsidRDefault="003C2BF4" w:rsidP="003C2BF4">
      <w:pPr>
        <w:rPr>
          <w:lang w:eastAsia="en-GB"/>
        </w:rPr>
      </w:pPr>
    </w:p>
    <w:p w14:paraId="4FABCBBE" w14:textId="77777777" w:rsidR="003C2BF4" w:rsidRPr="00822CE1" w:rsidRDefault="003C2BF4" w:rsidP="003C2BF4">
      <w:pPr>
        <w:rPr>
          <w:b/>
          <w:bCs/>
          <w:lang w:val="en-US" w:eastAsia="en-GB"/>
        </w:rPr>
      </w:pPr>
      <w:r w:rsidRPr="00822CE1">
        <w:rPr>
          <w:b/>
          <w:bCs/>
          <w:lang w:val="en-US" w:eastAsia="en-GB"/>
        </w:rPr>
        <w:t xml:space="preserve">Observation </w:t>
      </w:r>
      <w:r>
        <w:rPr>
          <w:b/>
          <w:bCs/>
          <w:lang w:val="en-US" w:eastAsia="en-GB"/>
        </w:rPr>
        <w:t xml:space="preserve">6: </w:t>
      </w:r>
      <w:r w:rsidRPr="00822CE1">
        <w:rPr>
          <w:b/>
          <w:bCs/>
          <w:lang w:val="en-US" w:eastAsia="en-GB"/>
        </w:rPr>
        <w:t>Dependent on the LP-WUS payload design, there could be different UE behaviors for paging monitoring when MR is waked up after receiving the LP-WUS</w:t>
      </w:r>
      <w:r>
        <w:rPr>
          <w:b/>
          <w:bCs/>
          <w:lang w:val="en-US" w:eastAsia="en-GB"/>
        </w:rPr>
        <w:t>.</w:t>
      </w:r>
    </w:p>
    <w:p w14:paraId="0CB41F5A" w14:textId="77777777" w:rsidR="003C2BF4" w:rsidRDefault="003C2BF4" w:rsidP="003C2BF4">
      <w:pPr>
        <w:rPr>
          <w:lang w:val="en-US" w:eastAsia="en-GB"/>
        </w:rPr>
      </w:pPr>
    </w:p>
    <w:p w14:paraId="752385AD" w14:textId="77777777" w:rsidR="003C2BF4" w:rsidRPr="001648CB" w:rsidRDefault="003C2BF4" w:rsidP="003C2BF4">
      <w:pPr>
        <w:jc w:val="both"/>
        <w:rPr>
          <w:b/>
          <w:bCs/>
          <w:lang w:eastAsia="x-none"/>
        </w:rPr>
      </w:pPr>
      <w:r w:rsidRPr="00822CE1">
        <w:rPr>
          <w:b/>
          <w:bCs/>
          <w:lang w:eastAsia="x-none"/>
        </w:rPr>
        <w:t xml:space="preserve">Proposal </w:t>
      </w:r>
      <w:r>
        <w:rPr>
          <w:b/>
          <w:bCs/>
          <w:lang w:eastAsia="x-none"/>
        </w:rPr>
        <w:t xml:space="preserve">6: </w:t>
      </w:r>
      <w:r w:rsidRPr="00822CE1">
        <w:rPr>
          <w:b/>
          <w:bCs/>
          <w:lang w:val="en-US" w:eastAsia="en-GB"/>
        </w:rPr>
        <w:t>RAN1 should study whether UE is required to process the upcoming PO and/or monitor Rel-17 PEI when MR is waked up after receiving the LP-WUS</w:t>
      </w:r>
      <w:r>
        <w:rPr>
          <w:b/>
          <w:bCs/>
          <w:lang w:val="en-US" w:eastAsia="en-GB"/>
        </w:rPr>
        <w:t>.</w:t>
      </w:r>
    </w:p>
    <w:p w14:paraId="6ECC30B6" w14:textId="77777777" w:rsidR="003C2BF4" w:rsidRPr="003C2BF4" w:rsidRDefault="003C2BF4" w:rsidP="003C2BF4">
      <w:pPr>
        <w:rPr>
          <w:b/>
          <w:bCs/>
          <w:lang w:eastAsia="en-GB"/>
        </w:rPr>
      </w:pPr>
    </w:p>
    <w:p w14:paraId="1535DDF4" w14:textId="345F490B" w:rsidR="00980CC1" w:rsidRPr="00822CE1" w:rsidRDefault="003C2BF4" w:rsidP="00980CC1">
      <w:pPr>
        <w:rPr>
          <w:b/>
          <w:bCs/>
          <w:lang w:val="en-US" w:eastAsia="en-GB"/>
        </w:rPr>
      </w:pPr>
      <w:r w:rsidRPr="00822CE1">
        <w:rPr>
          <w:b/>
          <w:bCs/>
          <w:lang w:val="en-US" w:eastAsia="en-GB"/>
        </w:rPr>
        <w:t xml:space="preserve">Observation </w:t>
      </w:r>
      <w:r>
        <w:rPr>
          <w:b/>
          <w:bCs/>
          <w:lang w:val="en-US" w:eastAsia="en-GB"/>
        </w:rPr>
        <w:t xml:space="preserve">7: </w:t>
      </w:r>
      <w:r w:rsidR="00980CC1">
        <w:rPr>
          <w:b/>
          <w:bCs/>
          <w:lang w:val="en-US" w:eastAsia="en-GB"/>
        </w:rPr>
        <w:t>Combination of LP-WUS and eDRX is beneficial for stationary UE use cases that do not require frequent RRM measurement</w:t>
      </w:r>
      <w:r w:rsidR="00E8682C">
        <w:rPr>
          <w:b/>
          <w:bCs/>
          <w:lang w:val="en-US" w:eastAsia="en-GB"/>
        </w:rPr>
        <w:t>.</w:t>
      </w:r>
    </w:p>
    <w:p w14:paraId="4E908CAB" w14:textId="77777777" w:rsidR="00980CC1" w:rsidRDefault="00980CC1" w:rsidP="00980CC1">
      <w:pPr>
        <w:rPr>
          <w:lang w:val="en-US" w:eastAsia="en-GB"/>
        </w:rPr>
      </w:pPr>
    </w:p>
    <w:p w14:paraId="1A714A59" w14:textId="718D37A4" w:rsidR="00980CC1" w:rsidRPr="00DA126E" w:rsidRDefault="00980CC1" w:rsidP="00980CC1">
      <w:pPr>
        <w:jc w:val="both"/>
        <w:rPr>
          <w:lang w:eastAsia="x-none"/>
        </w:rPr>
      </w:pPr>
      <w:r w:rsidRPr="00822CE1">
        <w:rPr>
          <w:b/>
          <w:bCs/>
          <w:lang w:eastAsia="x-none"/>
        </w:rPr>
        <w:t xml:space="preserve">Proposal </w:t>
      </w:r>
      <w:r>
        <w:rPr>
          <w:b/>
          <w:bCs/>
          <w:lang w:eastAsia="x-none"/>
        </w:rPr>
        <w:t xml:space="preserve">7: </w:t>
      </w:r>
      <w:r w:rsidRPr="00822CE1">
        <w:rPr>
          <w:b/>
          <w:bCs/>
          <w:lang w:val="en-US" w:eastAsia="en-GB"/>
        </w:rPr>
        <w:t xml:space="preserve">RAN1 should study </w:t>
      </w:r>
      <w:r>
        <w:rPr>
          <w:b/>
          <w:bCs/>
          <w:lang w:val="en-US" w:eastAsia="en-GB"/>
        </w:rPr>
        <w:t>LP-WUS + eDRX combination</w:t>
      </w:r>
      <w:r w:rsidR="007F1F49">
        <w:rPr>
          <w:b/>
          <w:bCs/>
          <w:lang w:val="en-US" w:eastAsia="en-GB"/>
        </w:rPr>
        <w:t>.</w:t>
      </w:r>
    </w:p>
    <w:p w14:paraId="28490AF3" w14:textId="77777777" w:rsidR="00980CC1" w:rsidRPr="00F84C6B" w:rsidRDefault="00980CC1" w:rsidP="003C2BF4">
      <w:pPr>
        <w:rPr>
          <w:b/>
          <w:bCs/>
          <w:lang w:eastAsia="en-GB"/>
        </w:rPr>
      </w:pPr>
    </w:p>
    <w:p w14:paraId="2A75A17E" w14:textId="2DC3865B" w:rsidR="003C2BF4" w:rsidRPr="00822CE1" w:rsidRDefault="003C2BF4" w:rsidP="003C2BF4">
      <w:pPr>
        <w:rPr>
          <w:b/>
          <w:bCs/>
          <w:lang w:val="en-US" w:eastAsia="en-GB"/>
        </w:rPr>
      </w:pPr>
      <w:r w:rsidRPr="00822CE1">
        <w:rPr>
          <w:b/>
          <w:bCs/>
          <w:lang w:val="en-US" w:eastAsia="en-GB"/>
        </w:rPr>
        <w:t xml:space="preserve">Observation </w:t>
      </w:r>
      <w:r w:rsidR="00980CC1">
        <w:rPr>
          <w:b/>
          <w:bCs/>
          <w:lang w:val="en-US" w:eastAsia="en-GB"/>
        </w:rPr>
        <w:t>8</w:t>
      </w:r>
      <w:r>
        <w:rPr>
          <w:b/>
          <w:bCs/>
          <w:lang w:val="en-US" w:eastAsia="en-GB"/>
        </w:rPr>
        <w:t xml:space="preserve">: </w:t>
      </w:r>
      <w:r w:rsidRPr="00822CE1">
        <w:rPr>
          <w:b/>
          <w:bCs/>
          <w:lang w:val="en-US" w:eastAsia="en-GB"/>
        </w:rPr>
        <w:t>If RRM measurement is done by MR, MR wakeup is governed by RRM measurement and power saving gain from LP-WUR is very limited</w:t>
      </w:r>
      <w:r>
        <w:rPr>
          <w:b/>
          <w:bCs/>
          <w:lang w:val="en-US" w:eastAsia="en-GB"/>
        </w:rPr>
        <w:t>.</w:t>
      </w:r>
    </w:p>
    <w:p w14:paraId="7DC11D7C" w14:textId="77777777" w:rsidR="003C2BF4" w:rsidRPr="00433A64" w:rsidRDefault="003C2BF4" w:rsidP="003C2BF4">
      <w:pPr>
        <w:jc w:val="both"/>
        <w:rPr>
          <w:b/>
          <w:lang w:val="en-US" w:eastAsia="x-none"/>
        </w:rPr>
      </w:pPr>
    </w:p>
    <w:p w14:paraId="74951F85" w14:textId="05C68D48" w:rsidR="003C2BF4" w:rsidRPr="00000BE5" w:rsidRDefault="003C2BF4" w:rsidP="003C2BF4">
      <w:pPr>
        <w:jc w:val="both"/>
        <w:rPr>
          <w:b/>
          <w:bCs/>
          <w:lang w:eastAsia="x-none"/>
        </w:rPr>
      </w:pPr>
      <w:r w:rsidRPr="00822CE1">
        <w:rPr>
          <w:b/>
          <w:bCs/>
          <w:lang w:eastAsia="x-none"/>
        </w:rPr>
        <w:t xml:space="preserve">Proposal </w:t>
      </w:r>
      <w:r w:rsidR="00980CC1">
        <w:rPr>
          <w:b/>
          <w:bCs/>
          <w:lang w:eastAsia="x-none"/>
        </w:rPr>
        <w:t>8</w:t>
      </w:r>
      <w:r>
        <w:rPr>
          <w:b/>
          <w:bCs/>
          <w:lang w:eastAsia="x-none"/>
        </w:rPr>
        <w:t xml:space="preserve">: </w:t>
      </w:r>
      <w:r w:rsidRPr="00822CE1">
        <w:rPr>
          <w:b/>
          <w:bCs/>
          <w:lang w:val="en-US" w:eastAsia="en-GB"/>
        </w:rPr>
        <w:t>Some RRM measurement functionality can be offloaded to LP-WUR</w:t>
      </w:r>
      <w:r>
        <w:rPr>
          <w:b/>
          <w:bCs/>
          <w:lang w:val="en-US" w:eastAsia="en-GB"/>
        </w:rPr>
        <w:t>.</w:t>
      </w:r>
      <w:r w:rsidR="00980CC1">
        <w:rPr>
          <w:b/>
          <w:bCs/>
          <w:lang w:val="en-US" w:eastAsia="en-GB"/>
        </w:rPr>
        <w:t xml:space="preserve"> RAN1 should study what reference signal is used for the </w:t>
      </w:r>
      <w:r w:rsidR="004B5057">
        <w:rPr>
          <w:b/>
          <w:bCs/>
          <w:lang w:val="en-US" w:eastAsia="en-GB"/>
        </w:rPr>
        <w:t xml:space="preserve">LP-WUR based </w:t>
      </w:r>
      <w:r w:rsidR="00980CC1">
        <w:rPr>
          <w:b/>
          <w:bCs/>
          <w:lang w:val="en-US" w:eastAsia="en-GB"/>
        </w:rPr>
        <w:t xml:space="preserve">measurement and the </w:t>
      </w:r>
      <w:r w:rsidR="00DB7164">
        <w:rPr>
          <w:b/>
          <w:bCs/>
          <w:lang w:val="en-US" w:eastAsia="en-GB"/>
        </w:rPr>
        <w:t xml:space="preserve">definition of the </w:t>
      </w:r>
      <w:r w:rsidR="00980CC1">
        <w:rPr>
          <w:b/>
          <w:bCs/>
          <w:lang w:val="en-US" w:eastAsia="en-GB"/>
        </w:rPr>
        <w:t>new metric</w:t>
      </w:r>
      <w:r w:rsidR="0064436B">
        <w:rPr>
          <w:b/>
          <w:bCs/>
          <w:lang w:val="en-US" w:eastAsia="en-GB"/>
        </w:rPr>
        <w:t>s</w:t>
      </w:r>
    </w:p>
    <w:p w14:paraId="1C1E2DBB" w14:textId="77777777" w:rsidR="00BF26E1" w:rsidRPr="00427EDC" w:rsidRDefault="00BF26E1" w:rsidP="001B3DB4">
      <w:pPr>
        <w:rPr>
          <w:b/>
          <w:bCs/>
          <w:lang w:eastAsia="x-none"/>
        </w:rPr>
      </w:pPr>
    </w:p>
    <w:p w14:paraId="4E674724" w14:textId="77777777" w:rsidR="001B3DB4" w:rsidRDefault="001B3DB4" w:rsidP="00BF1382">
      <w:pPr>
        <w:pStyle w:val="Heading1"/>
      </w:pPr>
      <w:r>
        <w:t>References</w:t>
      </w:r>
    </w:p>
    <w:p w14:paraId="2C0DA6F9" w14:textId="466864CF" w:rsidR="002112CB" w:rsidRPr="000761A8" w:rsidRDefault="002E7791" w:rsidP="002112CB">
      <w:pPr>
        <w:rPr>
          <w:color w:val="0D0D0D"/>
        </w:rPr>
      </w:pPr>
      <w:bookmarkStart w:id="12" w:name="_Hlk47345942"/>
      <w:r>
        <w:rPr>
          <w:color w:val="0D0D0D"/>
        </w:rPr>
        <w:t xml:space="preserve">[1] </w:t>
      </w:r>
      <w:r w:rsidR="002112CB" w:rsidRPr="000761A8">
        <w:rPr>
          <w:color w:val="0D0D0D"/>
        </w:rPr>
        <w:t>RP-222644 Revised SID on low-power WUS WUR for NR</w:t>
      </w:r>
    </w:p>
    <w:p w14:paraId="0B7F14D6" w14:textId="53C59868" w:rsidR="009B4FEA" w:rsidRDefault="009B4FEA" w:rsidP="009B4FEA">
      <w:bookmarkStart w:id="13" w:name="_Ref525861899"/>
      <w:bookmarkEnd w:id="12"/>
      <w:r>
        <w:t xml:space="preserve">[2] </w:t>
      </w:r>
      <w:r w:rsidRPr="0073471B">
        <w:rPr>
          <w:color w:val="000000"/>
          <w:lang w:eastAsia="zh-CN"/>
        </w:rPr>
        <w:t xml:space="preserve">3GPP TS 38.133, </w:t>
      </w:r>
      <w:r>
        <w:rPr>
          <w:color w:val="000000"/>
          <w:lang w:eastAsia="zh-CN"/>
        </w:rPr>
        <w:t>“</w:t>
      </w:r>
      <w:r w:rsidRPr="0073471B">
        <w:t>Requirements for support of radio resource management</w:t>
      </w:r>
      <w:bookmarkEnd w:id="13"/>
      <w:r>
        <w:t>”</w:t>
      </w:r>
    </w:p>
    <w:p w14:paraId="660FAE5F" w14:textId="0A7B28AB" w:rsidR="00B002B2" w:rsidRDefault="00B002B2" w:rsidP="009B4FEA">
      <w:r>
        <w:t>[3] R1-</w:t>
      </w:r>
      <w:r w:rsidR="00220897" w:rsidRPr="00220897">
        <w:t>2212143</w:t>
      </w:r>
      <w:r>
        <w:t>, “</w:t>
      </w:r>
      <w:r w:rsidR="001D151E">
        <w:t>Receiver architecture for LP-WUS,</w:t>
      </w:r>
      <w:r>
        <w:t>”</w:t>
      </w:r>
      <w:r w:rsidR="001D151E">
        <w:t xml:space="preserve"> </w:t>
      </w:r>
      <w:r w:rsidR="00E769FB">
        <w:t>Qualcomm</w:t>
      </w:r>
      <w:r w:rsidR="00220897">
        <w:t>, Nov 2022</w:t>
      </w:r>
    </w:p>
    <w:p w14:paraId="72791750" w14:textId="30475DAB" w:rsidR="006E7719" w:rsidRDefault="006E7719" w:rsidP="009B4FEA">
      <w:r>
        <w:t>[</w:t>
      </w:r>
      <w:r w:rsidR="00B002B2">
        <w:t>4</w:t>
      </w:r>
      <w:r>
        <w:t>] D. Deng, S. Lien, C. Lin, M. Gan, and H. Chen, “IEEE 802.11ba Wake-Up Radio: Performance evaluation and Practical Designs,” IEEE Access, June 2020</w:t>
      </w:r>
    </w:p>
    <w:p w14:paraId="6F93277B" w14:textId="45C64297" w:rsidR="006D5A20" w:rsidRDefault="006D5A20" w:rsidP="009B4FEA">
      <w:r>
        <w:t xml:space="preserve">[5] </w:t>
      </w:r>
      <w:r w:rsidRPr="006D5A20">
        <w:t>C.</w:t>
      </w:r>
      <w:r w:rsidR="005046C3">
        <w:t xml:space="preserve"> </w:t>
      </w:r>
      <w:r w:rsidRPr="006D5A20">
        <w:t>Bryant</w:t>
      </w:r>
      <w:r w:rsidR="005046C3">
        <w:t xml:space="preserve"> and </w:t>
      </w:r>
      <w:r w:rsidRPr="006D5A20">
        <w:t xml:space="preserve"> </w:t>
      </w:r>
      <w:r w:rsidR="005046C3">
        <w:t>H. Sj</w:t>
      </w:r>
      <w:r w:rsidR="00E73C52" w:rsidRPr="00E73C52">
        <w:t>ö</w:t>
      </w:r>
      <w:r w:rsidR="005046C3">
        <w:t xml:space="preserve">land, </w:t>
      </w:r>
      <w:r w:rsidRPr="006D5A20">
        <w:t xml:space="preserve">“A 2.45GHz 50uw wake-up receiver front-end with -88dBm sensitivity and 250kbps data rate”, ESSCIRC, </w:t>
      </w:r>
      <w:r w:rsidR="005046C3">
        <w:t xml:space="preserve">Sep. </w:t>
      </w:r>
      <w:r w:rsidRPr="006D5A20">
        <w:t>2014</w:t>
      </w:r>
    </w:p>
    <w:p w14:paraId="4E674726" w14:textId="3CE13A0B" w:rsidR="00742EA8" w:rsidRPr="00ED1F1E" w:rsidRDefault="003648F0" w:rsidP="00ED1F1E">
      <w:r>
        <w:t xml:space="preserve">[6] N. Mazloum and O. Edforsy, “Interference-free OFDM embedding of wake-up signals for low-power wake up receivers,” </w:t>
      </w:r>
      <w:r w:rsidR="00326E40">
        <w:t>IEEE Trans. Green Commun. Netw.</w:t>
      </w:r>
      <w:r w:rsidR="00376B04">
        <w:t>, Sep. 2020</w:t>
      </w:r>
    </w:p>
    <w:sectPr w:rsidR="00742EA8" w:rsidRPr="00ED1F1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9A960" w14:textId="77777777" w:rsidR="00453EAD" w:rsidRDefault="00453EAD">
      <w:r>
        <w:separator/>
      </w:r>
    </w:p>
  </w:endnote>
  <w:endnote w:type="continuationSeparator" w:id="0">
    <w:p w14:paraId="62993890" w14:textId="77777777" w:rsidR="00453EAD" w:rsidRDefault="00453EAD">
      <w:r>
        <w:continuationSeparator/>
      </w:r>
    </w:p>
  </w:endnote>
  <w:endnote w:type="continuationNotice" w:id="1">
    <w:p w14:paraId="68675FF8" w14:textId="77777777" w:rsidR="00453EAD" w:rsidRDefault="00453E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Times">
    <w:panose1 w:val="020206030504050203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42FDC" w14:textId="77777777" w:rsidR="00453EAD" w:rsidRDefault="00453EAD">
      <w:r>
        <w:separator/>
      </w:r>
    </w:p>
  </w:footnote>
  <w:footnote w:type="continuationSeparator" w:id="0">
    <w:p w14:paraId="57E4E8CD" w14:textId="77777777" w:rsidR="00453EAD" w:rsidRDefault="00453EAD">
      <w:r>
        <w:continuationSeparator/>
      </w:r>
    </w:p>
  </w:footnote>
  <w:footnote w:type="continuationNotice" w:id="1">
    <w:p w14:paraId="0FB71168" w14:textId="77777777" w:rsidR="00453EAD" w:rsidRDefault="00453E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A3B2402"/>
    <w:multiLevelType w:val="hybridMultilevel"/>
    <w:tmpl w:val="8F9487DA"/>
    <w:lvl w:ilvl="0" w:tplc="5DF29902">
      <w:start w:val="3"/>
      <w:numFmt w:val="bullet"/>
      <w:lvlText w:val="-"/>
      <w:lvlJc w:val="left"/>
      <w:pPr>
        <w:ind w:left="720" w:hanging="360"/>
      </w:pPr>
      <w:rPr>
        <w:rFonts w:ascii="CG Times (WN)" w:eastAsia="SimSun" w:hAnsi="CG Times (WN)" w:cs="CG Times (W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8B6D6F"/>
    <w:multiLevelType w:val="hybridMultilevel"/>
    <w:tmpl w:val="BC083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494436"/>
    <w:multiLevelType w:val="hybridMultilevel"/>
    <w:tmpl w:val="B3125C6E"/>
    <w:lvl w:ilvl="0" w:tplc="D2E8A92E">
      <w:start w:val="4"/>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4169D1"/>
    <w:multiLevelType w:val="hybridMultilevel"/>
    <w:tmpl w:val="C6E845FC"/>
    <w:lvl w:ilvl="0" w:tplc="FFFFFFFF">
      <w:start w:val="1"/>
      <w:numFmt w:val="lowerLetter"/>
      <w:lvlText w:val="(%1)"/>
      <w:lvlJc w:val="left"/>
      <w:pPr>
        <w:ind w:left="3960" w:hanging="360"/>
      </w:pPr>
      <w:rPr>
        <w:rFonts w:hint="default"/>
      </w:rPr>
    </w:lvl>
    <w:lvl w:ilvl="1" w:tplc="FFFFFFFF" w:tentative="1">
      <w:start w:val="1"/>
      <w:numFmt w:val="lowerLetter"/>
      <w:lvlText w:val="%2."/>
      <w:lvlJc w:val="left"/>
      <w:pPr>
        <w:ind w:left="4680" w:hanging="360"/>
      </w:pPr>
    </w:lvl>
    <w:lvl w:ilvl="2" w:tplc="FFFFFFFF" w:tentative="1">
      <w:start w:val="1"/>
      <w:numFmt w:val="lowerRoman"/>
      <w:lvlText w:val="%3."/>
      <w:lvlJc w:val="right"/>
      <w:pPr>
        <w:ind w:left="5400" w:hanging="180"/>
      </w:pPr>
    </w:lvl>
    <w:lvl w:ilvl="3" w:tplc="FFFFFFFF" w:tentative="1">
      <w:start w:val="1"/>
      <w:numFmt w:val="decimal"/>
      <w:lvlText w:val="%4."/>
      <w:lvlJc w:val="left"/>
      <w:pPr>
        <w:ind w:left="6120" w:hanging="360"/>
      </w:pPr>
    </w:lvl>
    <w:lvl w:ilvl="4" w:tplc="FFFFFFFF" w:tentative="1">
      <w:start w:val="1"/>
      <w:numFmt w:val="lowerLetter"/>
      <w:lvlText w:val="%5."/>
      <w:lvlJc w:val="left"/>
      <w:pPr>
        <w:ind w:left="6840" w:hanging="360"/>
      </w:pPr>
    </w:lvl>
    <w:lvl w:ilvl="5" w:tplc="FFFFFFFF" w:tentative="1">
      <w:start w:val="1"/>
      <w:numFmt w:val="lowerRoman"/>
      <w:lvlText w:val="%6."/>
      <w:lvlJc w:val="right"/>
      <w:pPr>
        <w:ind w:left="7560" w:hanging="180"/>
      </w:pPr>
    </w:lvl>
    <w:lvl w:ilvl="6" w:tplc="FFFFFFFF" w:tentative="1">
      <w:start w:val="1"/>
      <w:numFmt w:val="decimal"/>
      <w:lvlText w:val="%7."/>
      <w:lvlJc w:val="left"/>
      <w:pPr>
        <w:ind w:left="8280" w:hanging="360"/>
      </w:pPr>
    </w:lvl>
    <w:lvl w:ilvl="7" w:tplc="FFFFFFFF" w:tentative="1">
      <w:start w:val="1"/>
      <w:numFmt w:val="lowerLetter"/>
      <w:lvlText w:val="%8."/>
      <w:lvlJc w:val="left"/>
      <w:pPr>
        <w:ind w:left="9000" w:hanging="360"/>
      </w:pPr>
    </w:lvl>
    <w:lvl w:ilvl="8" w:tplc="FFFFFFFF" w:tentative="1">
      <w:start w:val="1"/>
      <w:numFmt w:val="lowerRoman"/>
      <w:lvlText w:val="%9."/>
      <w:lvlJc w:val="right"/>
      <w:pPr>
        <w:ind w:left="9720" w:hanging="180"/>
      </w:pPr>
    </w:lvl>
  </w:abstractNum>
  <w:abstractNum w:abstractNumId="15"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5C2C40"/>
    <w:multiLevelType w:val="hybridMultilevel"/>
    <w:tmpl w:val="7A6630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7E3FF8"/>
    <w:multiLevelType w:val="hybridMultilevel"/>
    <w:tmpl w:val="CF28D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1BCD3A4C"/>
    <w:multiLevelType w:val="hybridMultilevel"/>
    <w:tmpl w:val="667AE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2864A9"/>
    <w:multiLevelType w:val="hybridMultilevel"/>
    <w:tmpl w:val="026C46A8"/>
    <w:lvl w:ilvl="0" w:tplc="0BBC96C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826590"/>
    <w:multiLevelType w:val="hybridMultilevel"/>
    <w:tmpl w:val="9EC6B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A970E8"/>
    <w:multiLevelType w:val="hybridMultilevel"/>
    <w:tmpl w:val="9F7C0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4120D5"/>
    <w:multiLevelType w:val="hybridMultilevel"/>
    <w:tmpl w:val="669A78FE"/>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24" w15:restartNumberingAfterBreak="0">
    <w:nsid w:val="340862CB"/>
    <w:multiLevelType w:val="hybridMultilevel"/>
    <w:tmpl w:val="9732D5BE"/>
    <w:lvl w:ilvl="0" w:tplc="606C9058">
      <w:start w:val="1"/>
      <w:numFmt w:val="bullet"/>
      <w:lvlText w:val="•"/>
      <w:lvlJc w:val="left"/>
      <w:pPr>
        <w:tabs>
          <w:tab w:val="num" w:pos="720"/>
        </w:tabs>
        <w:ind w:left="720" w:hanging="360"/>
      </w:pPr>
      <w:rPr>
        <w:rFonts w:ascii="Arial" w:hAnsi="Arial" w:hint="default"/>
      </w:rPr>
    </w:lvl>
    <w:lvl w:ilvl="1" w:tplc="E79E2BE0" w:tentative="1">
      <w:start w:val="1"/>
      <w:numFmt w:val="bullet"/>
      <w:lvlText w:val="•"/>
      <w:lvlJc w:val="left"/>
      <w:pPr>
        <w:tabs>
          <w:tab w:val="num" w:pos="1440"/>
        </w:tabs>
        <w:ind w:left="1440" w:hanging="360"/>
      </w:pPr>
      <w:rPr>
        <w:rFonts w:ascii="Arial" w:hAnsi="Arial" w:hint="default"/>
      </w:rPr>
    </w:lvl>
    <w:lvl w:ilvl="2" w:tplc="A99AE91E" w:tentative="1">
      <w:start w:val="1"/>
      <w:numFmt w:val="bullet"/>
      <w:lvlText w:val="•"/>
      <w:lvlJc w:val="left"/>
      <w:pPr>
        <w:tabs>
          <w:tab w:val="num" w:pos="2160"/>
        </w:tabs>
        <w:ind w:left="2160" w:hanging="360"/>
      </w:pPr>
      <w:rPr>
        <w:rFonts w:ascii="Arial" w:hAnsi="Arial" w:hint="default"/>
      </w:rPr>
    </w:lvl>
    <w:lvl w:ilvl="3" w:tplc="E4727014" w:tentative="1">
      <w:start w:val="1"/>
      <w:numFmt w:val="bullet"/>
      <w:lvlText w:val="•"/>
      <w:lvlJc w:val="left"/>
      <w:pPr>
        <w:tabs>
          <w:tab w:val="num" w:pos="2880"/>
        </w:tabs>
        <w:ind w:left="2880" w:hanging="360"/>
      </w:pPr>
      <w:rPr>
        <w:rFonts w:ascii="Arial" w:hAnsi="Arial" w:hint="default"/>
      </w:rPr>
    </w:lvl>
    <w:lvl w:ilvl="4" w:tplc="53AA307A" w:tentative="1">
      <w:start w:val="1"/>
      <w:numFmt w:val="bullet"/>
      <w:lvlText w:val="•"/>
      <w:lvlJc w:val="left"/>
      <w:pPr>
        <w:tabs>
          <w:tab w:val="num" w:pos="3600"/>
        </w:tabs>
        <w:ind w:left="3600" w:hanging="360"/>
      </w:pPr>
      <w:rPr>
        <w:rFonts w:ascii="Arial" w:hAnsi="Arial" w:hint="default"/>
      </w:rPr>
    </w:lvl>
    <w:lvl w:ilvl="5" w:tplc="3AC03E12" w:tentative="1">
      <w:start w:val="1"/>
      <w:numFmt w:val="bullet"/>
      <w:lvlText w:val="•"/>
      <w:lvlJc w:val="left"/>
      <w:pPr>
        <w:tabs>
          <w:tab w:val="num" w:pos="4320"/>
        </w:tabs>
        <w:ind w:left="4320" w:hanging="360"/>
      </w:pPr>
      <w:rPr>
        <w:rFonts w:ascii="Arial" w:hAnsi="Arial" w:hint="default"/>
      </w:rPr>
    </w:lvl>
    <w:lvl w:ilvl="6" w:tplc="85F44754" w:tentative="1">
      <w:start w:val="1"/>
      <w:numFmt w:val="bullet"/>
      <w:lvlText w:val="•"/>
      <w:lvlJc w:val="left"/>
      <w:pPr>
        <w:tabs>
          <w:tab w:val="num" w:pos="5040"/>
        </w:tabs>
        <w:ind w:left="5040" w:hanging="360"/>
      </w:pPr>
      <w:rPr>
        <w:rFonts w:ascii="Arial" w:hAnsi="Arial" w:hint="default"/>
      </w:rPr>
    </w:lvl>
    <w:lvl w:ilvl="7" w:tplc="CB309CB2" w:tentative="1">
      <w:start w:val="1"/>
      <w:numFmt w:val="bullet"/>
      <w:lvlText w:val="•"/>
      <w:lvlJc w:val="left"/>
      <w:pPr>
        <w:tabs>
          <w:tab w:val="num" w:pos="5760"/>
        </w:tabs>
        <w:ind w:left="5760" w:hanging="360"/>
      </w:pPr>
      <w:rPr>
        <w:rFonts w:ascii="Arial" w:hAnsi="Arial" w:hint="default"/>
      </w:rPr>
    </w:lvl>
    <w:lvl w:ilvl="8" w:tplc="D48ECBB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B335A03"/>
    <w:multiLevelType w:val="hybridMultilevel"/>
    <w:tmpl w:val="027EFC92"/>
    <w:lvl w:ilvl="0" w:tplc="0BBC96C0">
      <w:start w:val="1"/>
      <w:numFmt w:val="bullet"/>
      <w:lvlText w:val="•"/>
      <w:lvlJc w:val="left"/>
      <w:pPr>
        <w:tabs>
          <w:tab w:val="num" w:pos="720"/>
        </w:tabs>
        <w:ind w:left="720" w:hanging="360"/>
      </w:pPr>
      <w:rPr>
        <w:rFonts w:ascii="Arial" w:hAnsi="Arial" w:hint="default"/>
      </w:rPr>
    </w:lvl>
    <w:lvl w:ilvl="1" w:tplc="E9A643A4">
      <w:numFmt w:val="bullet"/>
      <w:lvlText w:val="•"/>
      <w:lvlJc w:val="left"/>
      <w:pPr>
        <w:tabs>
          <w:tab w:val="num" w:pos="1440"/>
        </w:tabs>
        <w:ind w:left="1440" w:hanging="360"/>
      </w:pPr>
      <w:rPr>
        <w:rFonts w:ascii="Arial" w:hAnsi="Arial" w:hint="default"/>
      </w:rPr>
    </w:lvl>
    <w:lvl w:ilvl="2" w:tplc="54DCEE16" w:tentative="1">
      <w:start w:val="1"/>
      <w:numFmt w:val="bullet"/>
      <w:lvlText w:val="•"/>
      <w:lvlJc w:val="left"/>
      <w:pPr>
        <w:tabs>
          <w:tab w:val="num" w:pos="2160"/>
        </w:tabs>
        <w:ind w:left="2160" w:hanging="360"/>
      </w:pPr>
      <w:rPr>
        <w:rFonts w:ascii="Arial" w:hAnsi="Arial" w:hint="default"/>
      </w:rPr>
    </w:lvl>
    <w:lvl w:ilvl="3" w:tplc="4BA2EE50" w:tentative="1">
      <w:start w:val="1"/>
      <w:numFmt w:val="bullet"/>
      <w:lvlText w:val="•"/>
      <w:lvlJc w:val="left"/>
      <w:pPr>
        <w:tabs>
          <w:tab w:val="num" w:pos="2880"/>
        </w:tabs>
        <w:ind w:left="2880" w:hanging="360"/>
      </w:pPr>
      <w:rPr>
        <w:rFonts w:ascii="Arial" w:hAnsi="Arial" w:hint="default"/>
      </w:rPr>
    </w:lvl>
    <w:lvl w:ilvl="4" w:tplc="3BDE13B4" w:tentative="1">
      <w:start w:val="1"/>
      <w:numFmt w:val="bullet"/>
      <w:lvlText w:val="•"/>
      <w:lvlJc w:val="left"/>
      <w:pPr>
        <w:tabs>
          <w:tab w:val="num" w:pos="3600"/>
        </w:tabs>
        <w:ind w:left="3600" w:hanging="360"/>
      </w:pPr>
      <w:rPr>
        <w:rFonts w:ascii="Arial" w:hAnsi="Arial" w:hint="default"/>
      </w:rPr>
    </w:lvl>
    <w:lvl w:ilvl="5" w:tplc="410A7DC2" w:tentative="1">
      <w:start w:val="1"/>
      <w:numFmt w:val="bullet"/>
      <w:lvlText w:val="•"/>
      <w:lvlJc w:val="left"/>
      <w:pPr>
        <w:tabs>
          <w:tab w:val="num" w:pos="4320"/>
        </w:tabs>
        <w:ind w:left="4320" w:hanging="360"/>
      </w:pPr>
      <w:rPr>
        <w:rFonts w:ascii="Arial" w:hAnsi="Arial" w:hint="default"/>
      </w:rPr>
    </w:lvl>
    <w:lvl w:ilvl="6" w:tplc="FE406658" w:tentative="1">
      <w:start w:val="1"/>
      <w:numFmt w:val="bullet"/>
      <w:lvlText w:val="•"/>
      <w:lvlJc w:val="left"/>
      <w:pPr>
        <w:tabs>
          <w:tab w:val="num" w:pos="5040"/>
        </w:tabs>
        <w:ind w:left="5040" w:hanging="360"/>
      </w:pPr>
      <w:rPr>
        <w:rFonts w:ascii="Arial" w:hAnsi="Arial" w:hint="default"/>
      </w:rPr>
    </w:lvl>
    <w:lvl w:ilvl="7" w:tplc="A9FCB706" w:tentative="1">
      <w:start w:val="1"/>
      <w:numFmt w:val="bullet"/>
      <w:lvlText w:val="•"/>
      <w:lvlJc w:val="left"/>
      <w:pPr>
        <w:tabs>
          <w:tab w:val="num" w:pos="5760"/>
        </w:tabs>
        <w:ind w:left="5760" w:hanging="360"/>
      </w:pPr>
      <w:rPr>
        <w:rFonts w:ascii="Arial" w:hAnsi="Arial" w:hint="default"/>
      </w:rPr>
    </w:lvl>
    <w:lvl w:ilvl="8" w:tplc="E6609A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D8B2C66"/>
    <w:multiLevelType w:val="hybridMultilevel"/>
    <w:tmpl w:val="C6E845FC"/>
    <w:lvl w:ilvl="0" w:tplc="2C16A252">
      <w:start w:val="1"/>
      <w:numFmt w:val="low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7" w15:restartNumberingAfterBreak="0">
    <w:nsid w:val="3E421DEB"/>
    <w:multiLevelType w:val="multilevel"/>
    <w:tmpl w:val="5912A010"/>
    <w:lvl w:ilvl="0">
      <w:start w:val="1"/>
      <w:numFmt w:val="decimal"/>
      <w:pStyle w:val="Heading1"/>
      <w:lvlText w:val="%1."/>
      <w:lvlJc w:val="left"/>
      <w:pPr>
        <w:ind w:left="360" w:hanging="360"/>
      </w:pPr>
      <w:rPr>
        <w:rFonts w:hint="default"/>
        <w:b w:val="0"/>
        <w:bCs/>
        <w:sz w:val="3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19C302E"/>
    <w:multiLevelType w:val="hybridMultilevel"/>
    <w:tmpl w:val="43546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0" w15:restartNumberingAfterBreak="0">
    <w:nsid w:val="43376257"/>
    <w:multiLevelType w:val="hybridMultilevel"/>
    <w:tmpl w:val="22742146"/>
    <w:lvl w:ilvl="0" w:tplc="E4B0E3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EBC6902"/>
    <w:multiLevelType w:val="hybridMultilevel"/>
    <w:tmpl w:val="96887A88"/>
    <w:lvl w:ilvl="0" w:tplc="3D5EC26A">
      <w:start w:val="1"/>
      <w:numFmt w:val="bullet"/>
      <w:lvlText w:val="•"/>
      <w:lvlJc w:val="left"/>
      <w:pPr>
        <w:tabs>
          <w:tab w:val="num" w:pos="360"/>
        </w:tabs>
        <w:ind w:left="360" w:hanging="360"/>
      </w:pPr>
      <w:rPr>
        <w:rFonts w:ascii="Arial" w:hAnsi="Arial" w:cs="Times New Roman" w:hint="default"/>
      </w:rPr>
    </w:lvl>
    <w:lvl w:ilvl="1" w:tplc="F5D0DD70">
      <w:start w:val="1"/>
      <w:numFmt w:val="bullet"/>
      <w:lvlText w:val="•"/>
      <w:lvlJc w:val="left"/>
      <w:pPr>
        <w:tabs>
          <w:tab w:val="num" w:pos="1080"/>
        </w:tabs>
        <w:ind w:left="1080" w:hanging="360"/>
      </w:pPr>
      <w:rPr>
        <w:rFonts w:ascii="Arial" w:hAnsi="Arial" w:cs="Times New Roman" w:hint="default"/>
      </w:rPr>
    </w:lvl>
    <w:lvl w:ilvl="2" w:tplc="A0F690C0">
      <w:numFmt w:val="bullet"/>
      <w:lvlText w:val="−"/>
      <w:lvlJc w:val="left"/>
      <w:pPr>
        <w:tabs>
          <w:tab w:val="num" w:pos="1800"/>
        </w:tabs>
        <w:ind w:left="1800" w:hanging="360"/>
      </w:pPr>
      <w:rPr>
        <w:rFonts w:ascii="Calibre Regular" w:hAnsi="Calibre Regular" w:hint="default"/>
      </w:rPr>
    </w:lvl>
    <w:lvl w:ilvl="3" w:tplc="BF3C1430">
      <w:start w:val="1"/>
      <w:numFmt w:val="bullet"/>
      <w:lvlText w:val="•"/>
      <w:lvlJc w:val="left"/>
      <w:pPr>
        <w:tabs>
          <w:tab w:val="num" w:pos="2520"/>
        </w:tabs>
        <w:ind w:left="2520" w:hanging="360"/>
      </w:pPr>
      <w:rPr>
        <w:rFonts w:ascii="Arial" w:hAnsi="Arial" w:cs="Times New Roman" w:hint="default"/>
      </w:rPr>
    </w:lvl>
    <w:lvl w:ilvl="4" w:tplc="BA76D61C">
      <w:start w:val="1"/>
      <w:numFmt w:val="bullet"/>
      <w:lvlText w:val="•"/>
      <w:lvlJc w:val="left"/>
      <w:pPr>
        <w:tabs>
          <w:tab w:val="num" w:pos="3240"/>
        </w:tabs>
        <w:ind w:left="3240" w:hanging="360"/>
      </w:pPr>
      <w:rPr>
        <w:rFonts w:ascii="Arial" w:hAnsi="Arial" w:cs="Times New Roman" w:hint="default"/>
      </w:rPr>
    </w:lvl>
    <w:lvl w:ilvl="5" w:tplc="82101932">
      <w:start w:val="1"/>
      <w:numFmt w:val="bullet"/>
      <w:lvlText w:val="•"/>
      <w:lvlJc w:val="left"/>
      <w:pPr>
        <w:tabs>
          <w:tab w:val="num" w:pos="3960"/>
        </w:tabs>
        <w:ind w:left="3960" w:hanging="360"/>
      </w:pPr>
      <w:rPr>
        <w:rFonts w:ascii="Arial" w:hAnsi="Arial" w:cs="Times New Roman" w:hint="default"/>
      </w:rPr>
    </w:lvl>
    <w:lvl w:ilvl="6" w:tplc="F0128946">
      <w:start w:val="1"/>
      <w:numFmt w:val="bullet"/>
      <w:lvlText w:val="•"/>
      <w:lvlJc w:val="left"/>
      <w:pPr>
        <w:tabs>
          <w:tab w:val="num" w:pos="4680"/>
        </w:tabs>
        <w:ind w:left="4680" w:hanging="360"/>
      </w:pPr>
      <w:rPr>
        <w:rFonts w:ascii="Arial" w:hAnsi="Arial" w:cs="Times New Roman" w:hint="default"/>
      </w:rPr>
    </w:lvl>
    <w:lvl w:ilvl="7" w:tplc="AD1A6814">
      <w:start w:val="1"/>
      <w:numFmt w:val="bullet"/>
      <w:lvlText w:val="•"/>
      <w:lvlJc w:val="left"/>
      <w:pPr>
        <w:tabs>
          <w:tab w:val="num" w:pos="5400"/>
        </w:tabs>
        <w:ind w:left="5400" w:hanging="360"/>
      </w:pPr>
      <w:rPr>
        <w:rFonts w:ascii="Arial" w:hAnsi="Arial" w:cs="Times New Roman" w:hint="default"/>
      </w:rPr>
    </w:lvl>
    <w:lvl w:ilvl="8" w:tplc="4D4246A0">
      <w:start w:val="1"/>
      <w:numFmt w:val="bullet"/>
      <w:lvlText w:val="•"/>
      <w:lvlJc w:val="left"/>
      <w:pPr>
        <w:tabs>
          <w:tab w:val="num" w:pos="6120"/>
        </w:tabs>
        <w:ind w:left="6120" w:hanging="360"/>
      </w:pPr>
      <w:rPr>
        <w:rFonts w:ascii="Arial" w:hAnsi="Arial" w:cs="Times New Roman" w:hint="default"/>
      </w:rPr>
    </w:lvl>
  </w:abstractNum>
  <w:abstractNum w:abstractNumId="36" w15:restartNumberingAfterBreak="0">
    <w:nsid w:val="72C37492"/>
    <w:multiLevelType w:val="hybridMultilevel"/>
    <w:tmpl w:val="13EE029C"/>
    <w:lvl w:ilvl="0" w:tplc="38D4A02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A06177"/>
    <w:multiLevelType w:val="hybridMultilevel"/>
    <w:tmpl w:val="E0000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6802FE"/>
    <w:multiLevelType w:val="hybridMultilevel"/>
    <w:tmpl w:val="01D8F312"/>
    <w:lvl w:ilvl="0" w:tplc="8990C254">
      <w:start w:val="1"/>
      <w:numFmt w:val="bullet"/>
      <w:lvlText w:val="•"/>
      <w:lvlJc w:val="left"/>
      <w:pPr>
        <w:tabs>
          <w:tab w:val="num" w:pos="360"/>
        </w:tabs>
        <w:ind w:left="360" w:hanging="360"/>
      </w:pPr>
      <w:rPr>
        <w:rFonts w:ascii="Arial" w:hAnsi="Arial" w:hint="default"/>
      </w:rPr>
    </w:lvl>
    <w:lvl w:ilvl="1" w:tplc="9FC4BBB6">
      <w:numFmt w:val="bullet"/>
      <w:lvlText w:val="•"/>
      <w:lvlJc w:val="left"/>
      <w:pPr>
        <w:tabs>
          <w:tab w:val="num" w:pos="1080"/>
        </w:tabs>
        <w:ind w:left="1080" w:hanging="360"/>
      </w:pPr>
      <w:rPr>
        <w:rFonts w:ascii="Arial" w:hAnsi="Arial" w:hint="default"/>
      </w:rPr>
    </w:lvl>
    <w:lvl w:ilvl="2" w:tplc="EB40BF82" w:tentative="1">
      <w:start w:val="1"/>
      <w:numFmt w:val="bullet"/>
      <w:lvlText w:val="•"/>
      <w:lvlJc w:val="left"/>
      <w:pPr>
        <w:tabs>
          <w:tab w:val="num" w:pos="1800"/>
        </w:tabs>
        <w:ind w:left="1800" w:hanging="360"/>
      </w:pPr>
      <w:rPr>
        <w:rFonts w:ascii="Arial" w:hAnsi="Arial" w:hint="default"/>
      </w:rPr>
    </w:lvl>
    <w:lvl w:ilvl="3" w:tplc="6620305A" w:tentative="1">
      <w:start w:val="1"/>
      <w:numFmt w:val="bullet"/>
      <w:lvlText w:val="•"/>
      <w:lvlJc w:val="left"/>
      <w:pPr>
        <w:tabs>
          <w:tab w:val="num" w:pos="2520"/>
        </w:tabs>
        <w:ind w:left="2520" w:hanging="360"/>
      </w:pPr>
      <w:rPr>
        <w:rFonts w:ascii="Arial" w:hAnsi="Arial" w:hint="default"/>
      </w:rPr>
    </w:lvl>
    <w:lvl w:ilvl="4" w:tplc="591AD12E" w:tentative="1">
      <w:start w:val="1"/>
      <w:numFmt w:val="bullet"/>
      <w:lvlText w:val="•"/>
      <w:lvlJc w:val="left"/>
      <w:pPr>
        <w:tabs>
          <w:tab w:val="num" w:pos="3240"/>
        </w:tabs>
        <w:ind w:left="3240" w:hanging="360"/>
      </w:pPr>
      <w:rPr>
        <w:rFonts w:ascii="Arial" w:hAnsi="Arial" w:hint="default"/>
      </w:rPr>
    </w:lvl>
    <w:lvl w:ilvl="5" w:tplc="918E7B7A" w:tentative="1">
      <w:start w:val="1"/>
      <w:numFmt w:val="bullet"/>
      <w:lvlText w:val="•"/>
      <w:lvlJc w:val="left"/>
      <w:pPr>
        <w:tabs>
          <w:tab w:val="num" w:pos="3960"/>
        </w:tabs>
        <w:ind w:left="3960" w:hanging="360"/>
      </w:pPr>
      <w:rPr>
        <w:rFonts w:ascii="Arial" w:hAnsi="Arial" w:hint="default"/>
      </w:rPr>
    </w:lvl>
    <w:lvl w:ilvl="6" w:tplc="8F0077BE" w:tentative="1">
      <w:start w:val="1"/>
      <w:numFmt w:val="bullet"/>
      <w:lvlText w:val="•"/>
      <w:lvlJc w:val="left"/>
      <w:pPr>
        <w:tabs>
          <w:tab w:val="num" w:pos="4680"/>
        </w:tabs>
        <w:ind w:left="4680" w:hanging="360"/>
      </w:pPr>
      <w:rPr>
        <w:rFonts w:ascii="Arial" w:hAnsi="Arial" w:hint="default"/>
      </w:rPr>
    </w:lvl>
    <w:lvl w:ilvl="7" w:tplc="56767DA2" w:tentative="1">
      <w:start w:val="1"/>
      <w:numFmt w:val="bullet"/>
      <w:lvlText w:val="•"/>
      <w:lvlJc w:val="left"/>
      <w:pPr>
        <w:tabs>
          <w:tab w:val="num" w:pos="5400"/>
        </w:tabs>
        <w:ind w:left="5400" w:hanging="360"/>
      </w:pPr>
      <w:rPr>
        <w:rFonts w:ascii="Arial" w:hAnsi="Arial" w:hint="default"/>
      </w:rPr>
    </w:lvl>
    <w:lvl w:ilvl="8" w:tplc="41B8B27E"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15:restartNumberingAfterBreak="0">
    <w:nsid w:val="7D027DBD"/>
    <w:multiLevelType w:val="hybridMultilevel"/>
    <w:tmpl w:val="B04CC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0575FD"/>
    <w:multiLevelType w:val="hybridMultilevel"/>
    <w:tmpl w:val="0D18D23C"/>
    <w:lvl w:ilvl="0" w:tplc="8926084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323BFC"/>
    <w:multiLevelType w:val="hybridMultilevel"/>
    <w:tmpl w:val="E5B4A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9B2B03"/>
    <w:multiLevelType w:val="multilevel"/>
    <w:tmpl w:val="BFFEE752"/>
    <w:lvl w:ilvl="0">
      <w:start w:val="2"/>
      <w:numFmt w:val="decimal"/>
      <w:lvlText w:val="%1"/>
      <w:lvlJc w:val="left"/>
      <w:pPr>
        <w:ind w:left="495" w:hanging="495"/>
      </w:pPr>
      <w:rPr>
        <w:rFonts w:eastAsia="DengXian" w:hint="default"/>
        <w:b w:val="0"/>
        <w:sz w:val="36"/>
      </w:rPr>
    </w:lvl>
    <w:lvl w:ilvl="1">
      <w:start w:val="1"/>
      <w:numFmt w:val="decimal"/>
      <w:pStyle w:val="Heading2"/>
      <w:lvlText w:val="%1.%2"/>
      <w:lvlJc w:val="left"/>
      <w:pPr>
        <w:ind w:left="495" w:hanging="495"/>
      </w:pPr>
      <w:rPr>
        <w:rFonts w:eastAsia="DengXian" w:hint="default"/>
        <w:b w:val="0"/>
        <w:sz w:val="28"/>
        <w:szCs w:val="12"/>
      </w:rPr>
    </w:lvl>
    <w:lvl w:ilvl="2">
      <w:start w:val="1"/>
      <w:numFmt w:val="decimal"/>
      <w:lvlText w:val="%1.%2.%3"/>
      <w:lvlJc w:val="left"/>
      <w:pPr>
        <w:ind w:left="720" w:hanging="720"/>
      </w:pPr>
      <w:rPr>
        <w:rFonts w:eastAsia="DengXian" w:hint="default"/>
        <w:b w:val="0"/>
        <w:sz w:val="36"/>
      </w:rPr>
    </w:lvl>
    <w:lvl w:ilvl="3">
      <w:start w:val="1"/>
      <w:numFmt w:val="decimal"/>
      <w:lvlText w:val="%1.%2.%3.%4"/>
      <w:lvlJc w:val="left"/>
      <w:pPr>
        <w:ind w:left="1080" w:hanging="1080"/>
      </w:pPr>
      <w:rPr>
        <w:rFonts w:eastAsia="DengXian" w:hint="default"/>
        <w:b w:val="0"/>
        <w:sz w:val="36"/>
      </w:rPr>
    </w:lvl>
    <w:lvl w:ilvl="4">
      <w:start w:val="1"/>
      <w:numFmt w:val="decimal"/>
      <w:lvlText w:val="%1.%2.%3.%4.%5"/>
      <w:lvlJc w:val="left"/>
      <w:pPr>
        <w:ind w:left="1080" w:hanging="1080"/>
      </w:pPr>
      <w:rPr>
        <w:rFonts w:eastAsia="DengXian" w:hint="default"/>
        <w:b w:val="0"/>
        <w:sz w:val="36"/>
      </w:rPr>
    </w:lvl>
    <w:lvl w:ilvl="5">
      <w:start w:val="1"/>
      <w:numFmt w:val="decimal"/>
      <w:lvlText w:val="%1.%2.%3.%4.%5.%6"/>
      <w:lvlJc w:val="left"/>
      <w:pPr>
        <w:ind w:left="1440" w:hanging="1440"/>
      </w:pPr>
      <w:rPr>
        <w:rFonts w:eastAsia="DengXian" w:hint="default"/>
        <w:b w:val="0"/>
        <w:sz w:val="36"/>
      </w:rPr>
    </w:lvl>
    <w:lvl w:ilvl="6">
      <w:start w:val="1"/>
      <w:numFmt w:val="decimal"/>
      <w:lvlText w:val="%1.%2.%3.%4.%5.%6.%7"/>
      <w:lvlJc w:val="left"/>
      <w:pPr>
        <w:ind w:left="1440" w:hanging="1440"/>
      </w:pPr>
      <w:rPr>
        <w:rFonts w:eastAsia="DengXian" w:hint="default"/>
        <w:b w:val="0"/>
        <w:sz w:val="36"/>
      </w:rPr>
    </w:lvl>
    <w:lvl w:ilvl="7">
      <w:start w:val="1"/>
      <w:numFmt w:val="decimal"/>
      <w:lvlText w:val="%1.%2.%3.%4.%5.%6.%7.%8"/>
      <w:lvlJc w:val="left"/>
      <w:pPr>
        <w:ind w:left="1800" w:hanging="1800"/>
      </w:pPr>
      <w:rPr>
        <w:rFonts w:eastAsia="DengXian" w:hint="default"/>
        <w:b w:val="0"/>
        <w:sz w:val="36"/>
      </w:rPr>
    </w:lvl>
    <w:lvl w:ilvl="8">
      <w:start w:val="1"/>
      <w:numFmt w:val="decimal"/>
      <w:lvlText w:val="%1.%2.%3.%4.%5.%6.%7.%8.%9"/>
      <w:lvlJc w:val="left"/>
      <w:pPr>
        <w:ind w:left="1800" w:hanging="1800"/>
      </w:pPr>
      <w:rPr>
        <w:rFonts w:eastAsia="DengXian" w:hint="default"/>
        <w:b w:val="0"/>
        <w:sz w:val="36"/>
      </w:rPr>
    </w:lvl>
  </w:abstractNum>
  <w:num w:numId="1">
    <w:abstractNumId w:val="34"/>
  </w:num>
  <w:num w:numId="2">
    <w:abstractNumId w:val="32"/>
  </w:num>
  <w:num w:numId="3">
    <w:abstractNumId w:val="29"/>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3"/>
  </w:num>
  <w:num w:numId="16">
    <w:abstractNumId w:val="15"/>
  </w:num>
  <w:num w:numId="17">
    <w:abstractNumId w:val="27"/>
  </w:num>
  <w:num w:numId="18">
    <w:abstractNumId w:val="36"/>
  </w:num>
  <w:num w:numId="19">
    <w:abstractNumId w:val="11"/>
  </w:num>
  <w:num w:numId="20">
    <w:abstractNumId w:val="16"/>
  </w:num>
  <w:num w:numId="21">
    <w:abstractNumId w:val="28"/>
  </w:num>
  <w:num w:numId="22">
    <w:abstractNumId w:val="21"/>
  </w:num>
  <w:num w:numId="23">
    <w:abstractNumId w:val="10"/>
  </w:num>
  <w:num w:numId="24">
    <w:abstractNumId w:val="22"/>
  </w:num>
  <w:num w:numId="25">
    <w:abstractNumId w:val="17"/>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8"/>
  </w:num>
  <w:num w:numId="31">
    <w:abstractNumId w:val="40"/>
  </w:num>
  <w:num w:numId="32">
    <w:abstractNumId w:val="43"/>
  </w:num>
  <w:num w:numId="33">
    <w:abstractNumId w:val="42"/>
  </w:num>
  <w:num w:numId="34">
    <w:abstractNumId w:val="30"/>
  </w:num>
  <w:num w:numId="35">
    <w:abstractNumId w:val="31"/>
  </w:num>
  <w:num w:numId="36">
    <w:abstractNumId w:val="12"/>
  </w:num>
  <w:num w:numId="37">
    <w:abstractNumId w:val="23"/>
  </w:num>
  <w:num w:numId="38">
    <w:abstractNumId w:val="41"/>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25"/>
  </w:num>
  <w:num w:numId="42">
    <w:abstractNumId w:val="20"/>
  </w:num>
  <w:num w:numId="43">
    <w:abstractNumId w:val="19"/>
  </w:num>
  <w:num w:numId="44">
    <w:abstractNumId w:val="35"/>
  </w:num>
  <w:num w:numId="45">
    <w:abstractNumId w:val="24"/>
  </w:num>
  <w:num w:numId="46">
    <w:abstractNumId w:val="26"/>
  </w:num>
  <w:num w:numId="47">
    <w:abstractNumId w:val="13"/>
  </w:num>
  <w:num w:numId="4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BE5"/>
    <w:rsid w:val="00002796"/>
    <w:rsid w:val="0000385D"/>
    <w:rsid w:val="00004F45"/>
    <w:rsid w:val="000067A0"/>
    <w:rsid w:val="0000704F"/>
    <w:rsid w:val="00011E59"/>
    <w:rsid w:val="00013FDA"/>
    <w:rsid w:val="000144C1"/>
    <w:rsid w:val="000144F5"/>
    <w:rsid w:val="000146C8"/>
    <w:rsid w:val="0001565F"/>
    <w:rsid w:val="00017146"/>
    <w:rsid w:val="000172C0"/>
    <w:rsid w:val="00017364"/>
    <w:rsid w:val="0001740A"/>
    <w:rsid w:val="00017959"/>
    <w:rsid w:val="00021072"/>
    <w:rsid w:val="000223F4"/>
    <w:rsid w:val="00022C60"/>
    <w:rsid w:val="00022C70"/>
    <w:rsid w:val="000258E4"/>
    <w:rsid w:val="00025B74"/>
    <w:rsid w:val="0002664C"/>
    <w:rsid w:val="0002723C"/>
    <w:rsid w:val="000275D1"/>
    <w:rsid w:val="00027E56"/>
    <w:rsid w:val="00030C54"/>
    <w:rsid w:val="0003296E"/>
    <w:rsid w:val="00032A6E"/>
    <w:rsid w:val="000338FA"/>
    <w:rsid w:val="00033B92"/>
    <w:rsid w:val="0003448F"/>
    <w:rsid w:val="0003481E"/>
    <w:rsid w:val="00035E56"/>
    <w:rsid w:val="00036BA1"/>
    <w:rsid w:val="0003735C"/>
    <w:rsid w:val="000425DC"/>
    <w:rsid w:val="000427D0"/>
    <w:rsid w:val="0004281A"/>
    <w:rsid w:val="0004297E"/>
    <w:rsid w:val="00042BC2"/>
    <w:rsid w:val="000446C6"/>
    <w:rsid w:val="00046DB7"/>
    <w:rsid w:val="0004778D"/>
    <w:rsid w:val="0005048B"/>
    <w:rsid w:val="00050C60"/>
    <w:rsid w:val="00051102"/>
    <w:rsid w:val="0005151E"/>
    <w:rsid w:val="0005241F"/>
    <w:rsid w:val="00053351"/>
    <w:rsid w:val="00053453"/>
    <w:rsid w:val="000534DD"/>
    <w:rsid w:val="00054F53"/>
    <w:rsid w:val="0005572C"/>
    <w:rsid w:val="00055A5A"/>
    <w:rsid w:val="00056B6E"/>
    <w:rsid w:val="000606C7"/>
    <w:rsid w:val="000612A8"/>
    <w:rsid w:val="00061CED"/>
    <w:rsid w:val="00062914"/>
    <w:rsid w:val="00063152"/>
    <w:rsid w:val="00063200"/>
    <w:rsid w:val="00063CF9"/>
    <w:rsid w:val="00063EA5"/>
    <w:rsid w:val="00065970"/>
    <w:rsid w:val="00065F32"/>
    <w:rsid w:val="00066AAD"/>
    <w:rsid w:val="00066F33"/>
    <w:rsid w:val="000670F9"/>
    <w:rsid w:val="0006729B"/>
    <w:rsid w:val="0007158D"/>
    <w:rsid w:val="00072BEB"/>
    <w:rsid w:val="00073A7E"/>
    <w:rsid w:val="000741E2"/>
    <w:rsid w:val="00074A8D"/>
    <w:rsid w:val="0007555B"/>
    <w:rsid w:val="00075C00"/>
    <w:rsid w:val="00076F53"/>
    <w:rsid w:val="00081EE3"/>
    <w:rsid w:val="00083630"/>
    <w:rsid w:val="00084216"/>
    <w:rsid w:val="00085E85"/>
    <w:rsid w:val="00086841"/>
    <w:rsid w:val="0008768E"/>
    <w:rsid w:val="00087C47"/>
    <w:rsid w:val="000913A5"/>
    <w:rsid w:val="000921DA"/>
    <w:rsid w:val="000923FB"/>
    <w:rsid w:val="00092697"/>
    <w:rsid w:val="00093275"/>
    <w:rsid w:val="00093924"/>
    <w:rsid w:val="00095BD5"/>
    <w:rsid w:val="00096BFA"/>
    <w:rsid w:val="000973D5"/>
    <w:rsid w:val="0009743E"/>
    <w:rsid w:val="00097E34"/>
    <w:rsid w:val="000A0CDD"/>
    <w:rsid w:val="000A14DB"/>
    <w:rsid w:val="000A1A6B"/>
    <w:rsid w:val="000A3D87"/>
    <w:rsid w:val="000A468F"/>
    <w:rsid w:val="000A4E54"/>
    <w:rsid w:val="000A500A"/>
    <w:rsid w:val="000A5F1A"/>
    <w:rsid w:val="000A6D49"/>
    <w:rsid w:val="000B08DF"/>
    <w:rsid w:val="000B1729"/>
    <w:rsid w:val="000B172C"/>
    <w:rsid w:val="000B3CF8"/>
    <w:rsid w:val="000B5E58"/>
    <w:rsid w:val="000B63B5"/>
    <w:rsid w:val="000B6466"/>
    <w:rsid w:val="000B6F00"/>
    <w:rsid w:val="000B725D"/>
    <w:rsid w:val="000C1C8B"/>
    <w:rsid w:val="000C3897"/>
    <w:rsid w:val="000C4018"/>
    <w:rsid w:val="000C416C"/>
    <w:rsid w:val="000C4340"/>
    <w:rsid w:val="000C4436"/>
    <w:rsid w:val="000C44CA"/>
    <w:rsid w:val="000C50A9"/>
    <w:rsid w:val="000C5941"/>
    <w:rsid w:val="000C5B04"/>
    <w:rsid w:val="000C6260"/>
    <w:rsid w:val="000C6CA1"/>
    <w:rsid w:val="000C700B"/>
    <w:rsid w:val="000C7367"/>
    <w:rsid w:val="000C7A5F"/>
    <w:rsid w:val="000D01E7"/>
    <w:rsid w:val="000D1D4C"/>
    <w:rsid w:val="000D212F"/>
    <w:rsid w:val="000D2922"/>
    <w:rsid w:val="000D3F9A"/>
    <w:rsid w:val="000D6085"/>
    <w:rsid w:val="000E06B2"/>
    <w:rsid w:val="000E193C"/>
    <w:rsid w:val="000E36BB"/>
    <w:rsid w:val="000E5061"/>
    <w:rsid w:val="000E611D"/>
    <w:rsid w:val="000E7997"/>
    <w:rsid w:val="000E7B31"/>
    <w:rsid w:val="000E7FEC"/>
    <w:rsid w:val="000F08AB"/>
    <w:rsid w:val="000F094B"/>
    <w:rsid w:val="000F195F"/>
    <w:rsid w:val="000F2077"/>
    <w:rsid w:val="000F2149"/>
    <w:rsid w:val="000F395E"/>
    <w:rsid w:val="000F4231"/>
    <w:rsid w:val="000F4A24"/>
    <w:rsid w:val="000F4E43"/>
    <w:rsid w:val="000F52B6"/>
    <w:rsid w:val="000F5959"/>
    <w:rsid w:val="000F77B1"/>
    <w:rsid w:val="0010163C"/>
    <w:rsid w:val="00103371"/>
    <w:rsid w:val="0010348A"/>
    <w:rsid w:val="001048C0"/>
    <w:rsid w:val="00105881"/>
    <w:rsid w:val="00106353"/>
    <w:rsid w:val="001076C0"/>
    <w:rsid w:val="001101A4"/>
    <w:rsid w:val="0011065E"/>
    <w:rsid w:val="00111052"/>
    <w:rsid w:val="00111F33"/>
    <w:rsid w:val="00113181"/>
    <w:rsid w:val="001146F4"/>
    <w:rsid w:val="00117378"/>
    <w:rsid w:val="0011779B"/>
    <w:rsid w:val="00117A6A"/>
    <w:rsid w:val="00120C7A"/>
    <w:rsid w:val="00120DCB"/>
    <w:rsid w:val="001213F1"/>
    <w:rsid w:val="00121BEE"/>
    <w:rsid w:val="00122785"/>
    <w:rsid w:val="00124717"/>
    <w:rsid w:val="001247A1"/>
    <w:rsid w:val="001269B9"/>
    <w:rsid w:val="00127509"/>
    <w:rsid w:val="00127D76"/>
    <w:rsid w:val="00127D8E"/>
    <w:rsid w:val="00130A7A"/>
    <w:rsid w:val="00132852"/>
    <w:rsid w:val="00132CD6"/>
    <w:rsid w:val="00132D57"/>
    <w:rsid w:val="00133547"/>
    <w:rsid w:val="00135764"/>
    <w:rsid w:val="001358EC"/>
    <w:rsid w:val="00136082"/>
    <w:rsid w:val="001375AC"/>
    <w:rsid w:val="00142692"/>
    <w:rsid w:val="00142757"/>
    <w:rsid w:val="001432B6"/>
    <w:rsid w:val="00143688"/>
    <w:rsid w:val="00144E77"/>
    <w:rsid w:val="001454A3"/>
    <w:rsid w:val="001469DB"/>
    <w:rsid w:val="001475C4"/>
    <w:rsid w:val="001501E0"/>
    <w:rsid w:val="00150FDB"/>
    <w:rsid w:val="00151170"/>
    <w:rsid w:val="00151E55"/>
    <w:rsid w:val="0015282E"/>
    <w:rsid w:val="001537F6"/>
    <w:rsid w:val="00153FD3"/>
    <w:rsid w:val="0015691D"/>
    <w:rsid w:val="00156EA0"/>
    <w:rsid w:val="00160DC7"/>
    <w:rsid w:val="00161000"/>
    <w:rsid w:val="00161724"/>
    <w:rsid w:val="00162350"/>
    <w:rsid w:val="001648CB"/>
    <w:rsid w:val="00165561"/>
    <w:rsid w:val="001661D0"/>
    <w:rsid w:val="001661F5"/>
    <w:rsid w:val="001664D9"/>
    <w:rsid w:val="00166654"/>
    <w:rsid w:val="00166939"/>
    <w:rsid w:val="0017060E"/>
    <w:rsid w:val="00175280"/>
    <w:rsid w:val="00175A43"/>
    <w:rsid w:val="00176640"/>
    <w:rsid w:val="00176A54"/>
    <w:rsid w:val="001813E4"/>
    <w:rsid w:val="00181BC0"/>
    <w:rsid w:val="00185839"/>
    <w:rsid w:val="00185D30"/>
    <w:rsid w:val="00187714"/>
    <w:rsid w:val="00187D51"/>
    <w:rsid w:val="00187EA8"/>
    <w:rsid w:val="0019075B"/>
    <w:rsid w:val="0019075D"/>
    <w:rsid w:val="00191B32"/>
    <w:rsid w:val="00191BE6"/>
    <w:rsid w:val="0019248C"/>
    <w:rsid w:val="00193862"/>
    <w:rsid w:val="001940FE"/>
    <w:rsid w:val="001964C5"/>
    <w:rsid w:val="001974A2"/>
    <w:rsid w:val="001A082C"/>
    <w:rsid w:val="001A2DC4"/>
    <w:rsid w:val="001A306C"/>
    <w:rsid w:val="001A4A9A"/>
    <w:rsid w:val="001A7717"/>
    <w:rsid w:val="001A7B68"/>
    <w:rsid w:val="001B1966"/>
    <w:rsid w:val="001B19D2"/>
    <w:rsid w:val="001B3862"/>
    <w:rsid w:val="001B3DB4"/>
    <w:rsid w:val="001B532D"/>
    <w:rsid w:val="001B53DB"/>
    <w:rsid w:val="001B6F75"/>
    <w:rsid w:val="001B7D46"/>
    <w:rsid w:val="001C0E57"/>
    <w:rsid w:val="001C1735"/>
    <w:rsid w:val="001C1B1A"/>
    <w:rsid w:val="001C1CB8"/>
    <w:rsid w:val="001C20DA"/>
    <w:rsid w:val="001C2D99"/>
    <w:rsid w:val="001C3C18"/>
    <w:rsid w:val="001C4018"/>
    <w:rsid w:val="001C605D"/>
    <w:rsid w:val="001C6E6B"/>
    <w:rsid w:val="001C7BAD"/>
    <w:rsid w:val="001D0603"/>
    <w:rsid w:val="001D06AF"/>
    <w:rsid w:val="001D11DF"/>
    <w:rsid w:val="001D1261"/>
    <w:rsid w:val="001D151E"/>
    <w:rsid w:val="001D1BF0"/>
    <w:rsid w:val="001D215E"/>
    <w:rsid w:val="001D23A6"/>
    <w:rsid w:val="001D530A"/>
    <w:rsid w:val="001D65F9"/>
    <w:rsid w:val="001D71CA"/>
    <w:rsid w:val="001D74FB"/>
    <w:rsid w:val="001D755F"/>
    <w:rsid w:val="001E0816"/>
    <w:rsid w:val="001E0D29"/>
    <w:rsid w:val="001E2C08"/>
    <w:rsid w:val="001E2CCD"/>
    <w:rsid w:val="001E2FAD"/>
    <w:rsid w:val="001E3284"/>
    <w:rsid w:val="001E35A4"/>
    <w:rsid w:val="001E3C52"/>
    <w:rsid w:val="001E3D72"/>
    <w:rsid w:val="001E3FB1"/>
    <w:rsid w:val="001E453A"/>
    <w:rsid w:val="001E59BB"/>
    <w:rsid w:val="001E6F25"/>
    <w:rsid w:val="001E7DFC"/>
    <w:rsid w:val="001F07C9"/>
    <w:rsid w:val="001F14BA"/>
    <w:rsid w:val="001F17B7"/>
    <w:rsid w:val="001F3106"/>
    <w:rsid w:val="001F623F"/>
    <w:rsid w:val="001F69CB"/>
    <w:rsid w:val="001F706E"/>
    <w:rsid w:val="00201F23"/>
    <w:rsid w:val="00202AF3"/>
    <w:rsid w:val="002034DD"/>
    <w:rsid w:val="0020562D"/>
    <w:rsid w:val="0020577D"/>
    <w:rsid w:val="0020629D"/>
    <w:rsid w:val="0020660E"/>
    <w:rsid w:val="00206746"/>
    <w:rsid w:val="002069D7"/>
    <w:rsid w:val="0021039E"/>
    <w:rsid w:val="00210560"/>
    <w:rsid w:val="002110A2"/>
    <w:rsid w:val="002112CB"/>
    <w:rsid w:val="0021178D"/>
    <w:rsid w:val="00211DB2"/>
    <w:rsid w:val="00212D28"/>
    <w:rsid w:val="00212F7D"/>
    <w:rsid w:val="00214CB8"/>
    <w:rsid w:val="00216EDF"/>
    <w:rsid w:val="002173D3"/>
    <w:rsid w:val="00220897"/>
    <w:rsid w:val="0022103D"/>
    <w:rsid w:val="00221244"/>
    <w:rsid w:val="00223117"/>
    <w:rsid w:val="002239BD"/>
    <w:rsid w:val="002239DE"/>
    <w:rsid w:val="00223CCC"/>
    <w:rsid w:val="00223ED5"/>
    <w:rsid w:val="002243C1"/>
    <w:rsid w:val="0022494E"/>
    <w:rsid w:val="0023044C"/>
    <w:rsid w:val="00230A90"/>
    <w:rsid w:val="00230E3F"/>
    <w:rsid w:val="00232711"/>
    <w:rsid w:val="0023292F"/>
    <w:rsid w:val="00233592"/>
    <w:rsid w:val="0023385B"/>
    <w:rsid w:val="00234E3A"/>
    <w:rsid w:val="002353BA"/>
    <w:rsid w:val="00235445"/>
    <w:rsid w:val="0023585B"/>
    <w:rsid w:val="00236072"/>
    <w:rsid w:val="00236171"/>
    <w:rsid w:val="002408C7"/>
    <w:rsid w:val="00240B2B"/>
    <w:rsid w:val="00241237"/>
    <w:rsid w:val="00241DEF"/>
    <w:rsid w:val="00242B29"/>
    <w:rsid w:val="0024309D"/>
    <w:rsid w:val="00243599"/>
    <w:rsid w:val="00243F3C"/>
    <w:rsid w:val="002445CC"/>
    <w:rsid w:val="002447CF"/>
    <w:rsid w:val="0024556E"/>
    <w:rsid w:val="002471DC"/>
    <w:rsid w:val="00247584"/>
    <w:rsid w:val="00247C52"/>
    <w:rsid w:val="00247E22"/>
    <w:rsid w:val="00251330"/>
    <w:rsid w:val="00251DE4"/>
    <w:rsid w:val="002522CB"/>
    <w:rsid w:val="002535ED"/>
    <w:rsid w:val="00253A41"/>
    <w:rsid w:val="00254E7B"/>
    <w:rsid w:val="00255C92"/>
    <w:rsid w:val="00255CDC"/>
    <w:rsid w:val="0025653A"/>
    <w:rsid w:val="00256F75"/>
    <w:rsid w:val="00257219"/>
    <w:rsid w:val="002579FA"/>
    <w:rsid w:val="00257CEE"/>
    <w:rsid w:val="00262ECD"/>
    <w:rsid w:val="002635ED"/>
    <w:rsid w:val="00263717"/>
    <w:rsid w:val="00264C47"/>
    <w:rsid w:val="0026558D"/>
    <w:rsid w:val="002656B5"/>
    <w:rsid w:val="002671A1"/>
    <w:rsid w:val="00267E67"/>
    <w:rsid w:val="00270461"/>
    <w:rsid w:val="0027114B"/>
    <w:rsid w:val="0027188B"/>
    <w:rsid w:val="002730DE"/>
    <w:rsid w:val="002751B5"/>
    <w:rsid w:val="00275296"/>
    <w:rsid w:val="002800AE"/>
    <w:rsid w:val="002802C1"/>
    <w:rsid w:val="00280C2A"/>
    <w:rsid w:val="00280C72"/>
    <w:rsid w:val="00283078"/>
    <w:rsid w:val="0028326D"/>
    <w:rsid w:val="00284EB0"/>
    <w:rsid w:val="0028594F"/>
    <w:rsid w:val="002866AA"/>
    <w:rsid w:val="0028694A"/>
    <w:rsid w:val="002873AC"/>
    <w:rsid w:val="002874AA"/>
    <w:rsid w:val="00287A47"/>
    <w:rsid w:val="00291996"/>
    <w:rsid w:val="00291B7E"/>
    <w:rsid w:val="00293888"/>
    <w:rsid w:val="00294040"/>
    <w:rsid w:val="00294A54"/>
    <w:rsid w:val="002952F9"/>
    <w:rsid w:val="002965B7"/>
    <w:rsid w:val="002A101E"/>
    <w:rsid w:val="002A1526"/>
    <w:rsid w:val="002A1C53"/>
    <w:rsid w:val="002A26AD"/>
    <w:rsid w:val="002A3440"/>
    <w:rsid w:val="002A3E24"/>
    <w:rsid w:val="002A45F5"/>
    <w:rsid w:val="002A4F80"/>
    <w:rsid w:val="002A5C8A"/>
    <w:rsid w:val="002A5D93"/>
    <w:rsid w:val="002A627B"/>
    <w:rsid w:val="002A6FBC"/>
    <w:rsid w:val="002B02AA"/>
    <w:rsid w:val="002B0316"/>
    <w:rsid w:val="002B044C"/>
    <w:rsid w:val="002B0536"/>
    <w:rsid w:val="002B2295"/>
    <w:rsid w:val="002B2C65"/>
    <w:rsid w:val="002B51B5"/>
    <w:rsid w:val="002B555A"/>
    <w:rsid w:val="002B7012"/>
    <w:rsid w:val="002B77D9"/>
    <w:rsid w:val="002C09B8"/>
    <w:rsid w:val="002C0A4D"/>
    <w:rsid w:val="002C1F9C"/>
    <w:rsid w:val="002C23F7"/>
    <w:rsid w:val="002C34A1"/>
    <w:rsid w:val="002C5ADD"/>
    <w:rsid w:val="002C5CFC"/>
    <w:rsid w:val="002C5E46"/>
    <w:rsid w:val="002C64EF"/>
    <w:rsid w:val="002C65E8"/>
    <w:rsid w:val="002C6C8F"/>
    <w:rsid w:val="002C7810"/>
    <w:rsid w:val="002D0BBC"/>
    <w:rsid w:val="002D2488"/>
    <w:rsid w:val="002D373E"/>
    <w:rsid w:val="002D39F3"/>
    <w:rsid w:val="002D54AB"/>
    <w:rsid w:val="002D581E"/>
    <w:rsid w:val="002D6979"/>
    <w:rsid w:val="002E07ED"/>
    <w:rsid w:val="002E224D"/>
    <w:rsid w:val="002E39A0"/>
    <w:rsid w:val="002E53A9"/>
    <w:rsid w:val="002E5603"/>
    <w:rsid w:val="002E586D"/>
    <w:rsid w:val="002E6264"/>
    <w:rsid w:val="002E6CA6"/>
    <w:rsid w:val="002E7791"/>
    <w:rsid w:val="002F0062"/>
    <w:rsid w:val="002F053A"/>
    <w:rsid w:val="002F451C"/>
    <w:rsid w:val="002F4845"/>
    <w:rsid w:val="002F4DAB"/>
    <w:rsid w:val="002F5937"/>
    <w:rsid w:val="003007F7"/>
    <w:rsid w:val="00300BF2"/>
    <w:rsid w:val="00300E0E"/>
    <w:rsid w:val="0030128E"/>
    <w:rsid w:val="0030129E"/>
    <w:rsid w:val="003019F0"/>
    <w:rsid w:val="00302098"/>
    <w:rsid w:val="00303328"/>
    <w:rsid w:val="00303FD0"/>
    <w:rsid w:val="00306028"/>
    <w:rsid w:val="003065A6"/>
    <w:rsid w:val="0031002F"/>
    <w:rsid w:val="00311A8A"/>
    <w:rsid w:val="003121F9"/>
    <w:rsid w:val="00314976"/>
    <w:rsid w:val="00315B10"/>
    <w:rsid w:val="00316D81"/>
    <w:rsid w:val="003215A5"/>
    <w:rsid w:val="003216AC"/>
    <w:rsid w:val="00322703"/>
    <w:rsid w:val="00324937"/>
    <w:rsid w:val="00326056"/>
    <w:rsid w:val="00326E40"/>
    <w:rsid w:val="00326E79"/>
    <w:rsid w:val="00331665"/>
    <w:rsid w:val="00331B59"/>
    <w:rsid w:val="00332E94"/>
    <w:rsid w:val="00333F91"/>
    <w:rsid w:val="003346E0"/>
    <w:rsid w:val="00334941"/>
    <w:rsid w:val="00335E74"/>
    <w:rsid w:val="00336419"/>
    <w:rsid w:val="00336C07"/>
    <w:rsid w:val="00340203"/>
    <w:rsid w:val="00340500"/>
    <w:rsid w:val="00340D44"/>
    <w:rsid w:val="0034142E"/>
    <w:rsid w:val="00342C36"/>
    <w:rsid w:val="00342DB2"/>
    <w:rsid w:val="00342FA8"/>
    <w:rsid w:val="00343AC7"/>
    <w:rsid w:val="00343BBE"/>
    <w:rsid w:val="00344778"/>
    <w:rsid w:val="00344DAA"/>
    <w:rsid w:val="00345817"/>
    <w:rsid w:val="00346C59"/>
    <w:rsid w:val="00353BF4"/>
    <w:rsid w:val="00354216"/>
    <w:rsid w:val="0035442C"/>
    <w:rsid w:val="00355888"/>
    <w:rsid w:val="003563B9"/>
    <w:rsid w:val="00356C77"/>
    <w:rsid w:val="00360348"/>
    <w:rsid w:val="0036095E"/>
    <w:rsid w:val="00360F5E"/>
    <w:rsid w:val="003612DC"/>
    <w:rsid w:val="0036375D"/>
    <w:rsid w:val="003648F0"/>
    <w:rsid w:val="003658CE"/>
    <w:rsid w:val="00365B44"/>
    <w:rsid w:val="00365EC4"/>
    <w:rsid w:val="00370C1F"/>
    <w:rsid w:val="00372112"/>
    <w:rsid w:val="0037283F"/>
    <w:rsid w:val="00375C50"/>
    <w:rsid w:val="003761B7"/>
    <w:rsid w:val="0037643B"/>
    <w:rsid w:val="003764FA"/>
    <w:rsid w:val="00376B04"/>
    <w:rsid w:val="00376C0D"/>
    <w:rsid w:val="00377394"/>
    <w:rsid w:val="00377A5E"/>
    <w:rsid w:val="00380030"/>
    <w:rsid w:val="00380607"/>
    <w:rsid w:val="00381194"/>
    <w:rsid w:val="00381387"/>
    <w:rsid w:val="00381B32"/>
    <w:rsid w:val="00383BE0"/>
    <w:rsid w:val="00383F64"/>
    <w:rsid w:val="0038423A"/>
    <w:rsid w:val="00384C01"/>
    <w:rsid w:val="00384F64"/>
    <w:rsid w:val="00384FF1"/>
    <w:rsid w:val="003856A3"/>
    <w:rsid w:val="00386AA5"/>
    <w:rsid w:val="00387EBE"/>
    <w:rsid w:val="00387F02"/>
    <w:rsid w:val="00387F97"/>
    <w:rsid w:val="00390714"/>
    <w:rsid w:val="00390F94"/>
    <w:rsid w:val="003916F8"/>
    <w:rsid w:val="00393789"/>
    <w:rsid w:val="003944CB"/>
    <w:rsid w:val="00395836"/>
    <w:rsid w:val="00397335"/>
    <w:rsid w:val="00397CAB"/>
    <w:rsid w:val="003A0AFA"/>
    <w:rsid w:val="003A1EE2"/>
    <w:rsid w:val="003A3432"/>
    <w:rsid w:val="003A4C02"/>
    <w:rsid w:val="003A52DA"/>
    <w:rsid w:val="003A6174"/>
    <w:rsid w:val="003A6B92"/>
    <w:rsid w:val="003B0946"/>
    <w:rsid w:val="003B0A81"/>
    <w:rsid w:val="003B2761"/>
    <w:rsid w:val="003B3BED"/>
    <w:rsid w:val="003B5E2C"/>
    <w:rsid w:val="003B600A"/>
    <w:rsid w:val="003B6D5E"/>
    <w:rsid w:val="003B73C0"/>
    <w:rsid w:val="003B797E"/>
    <w:rsid w:val="003C10F7"/>
    <w:rsid w:val="003C18EE"/>
    <w:rsid w:val="003C280F"/>
    <w:rsid w:val="003C284F"/>
    <w:rsid w:val="003C2BF4"/>
    <w:rsid w:val="003C2BFA"/>
    <w:rsid w:val="003C3453"/>
    <w:rsid w:val="003C3ACC"/>
    <w:rsid w:val="003C403A"/>
    <w:rsid w:val="003C4357"/>
    <w:rsid w:val="003C464C"/>
    <w:rsid w:val="003C59DB"/>
    <w:rsid w:val="003C5BA7"/>
    <w:rsid w:val="003C644B"/>
    <w:rsid w:val="003C6672"/>
    <w:rsid w:val="003C6ED3"/>
    <w:rsid w:val="003D08EE"/>
    <w:rsid w:val="003D2139"/>
    <w:rsid w:val="003D3B16"/>
    <w:rsid w:val="003D4F18"/>
    <w:rsid w:val="003D5529"/>
    <w:rsid w:val="003D5B22"/>
    <w:rsid w:val="003D6F8F"/>
    <w:rsid w:val="003D79D3"/>
    <w:rsid w:val="003E015B"/>
    <w:rsid w:val="003E0792"/>
    <w:rsid w:val="003E0FC9"/>
    <w:rsid w:val="003E1A24"/>
    <w:rsid w:val="003E2549"/>
    <w:rsid w:val="003E4478"/>
    <w:rsid w:val="003E4F0E"/>
    <w:rsid w:val="003E5F6D"/>
    <w:rsid w:val="003E6AEC"/>
    <w:rsid w:val="003E6BD4"/>
    <w:rsid w:val="003E7783"/>
    <w:rsid w:val="003E786C"/>
    <w:rsid w:val="003E7C9B"/>
    <w:rsid w:val="003E7E56"/>
    <w:rsid w:val="003F1620"/>
    <w:rsid w:val="003F1E3C"/>
    <w:rsid w:val="003F2E37"/>
    <w:rsid w:val="003F3122"/>
    <w:rsid w:val="003F396C"/>
    <w:rsid w:val="003F3E80"/>
    <w:rsid w:val="003F544A"/>
    <w:rsid w:val="003F5780"/>
    <w:rsid w:val="003F67E9"/>
    <w:rsid w:val="003F6E1C"/>
    <w:rsid w:val="003F7FE9"/>
    <w:rsid w:val="00400363"/>
    <w:rsid w:val="0040079A"/>
    <w:rsid w:val="00400B3E"/>
    <w:rsid w:val="00400C1A"/>
    <w:rsid w:val="00400FE1"/>
    <w:rsid w:val="00401B9F"/>
    <w:rsid w:val="00402CEB"/>
    <w:rsid w:val="00404C78"/>
    <w:rsid w:val="004052A9"/>
    <w:rsid w:val="004073AA"/>
    <w:rsid w:val="00407A64"/>
    <w:rsid w:val="004103D0"/>
    <w:rsid w:val="0041076F"/>
    <w:rsid w:val="0041090E"/>
    <w:rsid w:val="00410A12"/>
    <w:rsid w:val="00410DD9"/>
    <w:rsid w:val="00411389"/>
    <w:rsid w:val="00411413"/>
    <w:rsid w:val="00412249"/>
    <w:rsid w:val="00412EAE"/>
    <w:rsid w:val="0041468B"/>
    <w:rsid w:val="004149CA"/>
    <w:rsid w:val="004153F9"/>
    <w:rsid w:val="0041591B"/>
    <w:rsid w:val="00415BF1"/>
    <w:rsid w:val="004164F4"/>
    <w:rsid w:val="00416573"/>
    <w:rsid w:val="0041757C"/>
    <w:rsid w:val="00420887"/>
    <w:rsid w:val="00421675"/>
    <w:rsid w:val="00421710"/>
    <w:rsid w:val="00422C05"/>
    <w:rsid w:val="00423E0E"/>
    <w:rsid w:val="00424EF0"/>
    <w:rsid w:val="00430812"/>
    <w:rsid w:val="00430C88"/>
    <w:rsid w:val="00431536"/>
    <w:rsid w:val="00433762"/>
    <w:rsid w:val="00433FB7"/>
    <w:rsid w:val="00434693"/>
    <w:rsid w:val="00434917"/>
    <w:rsid w:val="00435424"/>
    <w:rsid w:val="00436DAD"/>
    <w:rsid w:val="00437503"/>
    <w:rsid w:val="00437512"/>
    <w:rsid w:val="00440784"/>
    <w:rsid w:val="0044127E"/>
    <w:rsid w:val="00442687"/>
    <w:rsid w:val="004455EF"/>
    <w:rsid w:val="00445984"/>
    <w:rsid w:val="004463D0"/>
    <w:rsid w:val="00450133"/>
    <w:rsid w:val="00453E71"/>
    <w:rsid w:val="00453EAD"/>
    <w:rsid w:val="0045420C"/>
    <w:rsid w:val="004546BE"/>
    <w:rsid w:val="00455EF4"/>
    <w:rsid w:val="00455FD1"/>
    <w:rsid w:val="00457B72"/>
    <w:rsid w:val="0046033E"/>
    <w:rsid w:val="00463675"/>
    <w:rsid w:val="00463F26"/>
    <w:rsid w:val="004642D2"/>
    <w:rsid w:val="00464876"/>
    <w:rsid w:val="004651F9"/>
    <w:rsid w:val="004667D6"/>
    <w:rsid w:val="00466A7B"/>
    <w:rsid w:val="00466AB6"/>
    <w:rsid w:val="00466DD0"/>
    <w:rsid w:val="00467933"/>
    <w:rsid w:val="0047093E"/>
    <w:rsid w:val="004727BE"/>
    <w:rsid w:val="004727C2"/>
    <w:rsid w:val="00472AC3"/>
    <w:rsid w:val="00472C1C"/>
    <w:rsid w:val="00474114"/>
    <w:rsid w:val="00475AC9"/>
    <w:rsid w:val="0047600C"/>
    <w:rsid w:val="00476F5F"/>
    <w:rsid w:val="004771B3"/>
    <w:rsid w:val="00477B8F"/>
    <w:rsid w:val="00480B98"/>
    <w:rsid w:val="0048200D"/>
    <w:rsid w:val="004826CD"/>
    <w:rsid w:val="00483A83"/>
    <w:rsid w:val="00483FB8"/>
    <w:rsid w:val="00484EE1"/>
    <w:rsid w:val="00486228"/>
    <w:rsid w:val="004873E4"/>
    <w:rsid w:val="00492FF5"/>
    <w:rsid w:val="0049341F"/>
    <w:rsid w:val="0049383E"/>
    <w:rsid w:val="00493DB4"/>
    <w:rsid w:val="00495863"/>
    <w:rsid w:val="00497C98"/>
    <w:rsid w:val="00497CE9"/>
    <w:rsid w:val="004A0DE9"/>
    <w:rsid w:val="004A0E66"/>
    <w:rsid w:val="004A1C2D"/>
    <w:rsid w:val="004A31B6"/>
    <w:rsid w:val="004A31B7"/>
    <w:rsid w:val="004A3ED3"/>
    <w:rsid w:val="004A5779"/>
    <w:rsid w:val="004A702C"/>
    <w:rsid w:val="004B30DF"/>
    <w:rsid w:val="004B4AA8"/>
    <w:rsid w:val="004B4C62"/>
    <w:rsid w:val="004B4D84"/>
    <w:rsid w:val="004B5057"/>
    <w:rsid w:val="004B5FB6"/>
    <w:rsid w:val="004B6A3C"/>
    <w:rsid w:val="004C1422"/>
    <w:rsid w:val="004C2495"/>
    <w:rsid w:val="004C2686"/>
    <w:rsid w:val="004C2907"/>
    <w:rsid w:val="004C2BCF"/>
    <w:rsid w:val="004C2D20"/>
    <w:rsid w:val="004C2F91"/>
    <w:rsid w:val="004C4A88"/>
    <w:rsid w:val="004C4E87"/>
    <w:rsid w:val="004C4FB1"/>
    <w:rsid w:val="004C5549"/>
    <w:rsid w:val="004C6A37"/>
    <w:rsid w:val="004C7AA1"/>
    <w:rsid w:val="004D10B2"/>
    <w:rsid w:val="004D1727"/>
    <w:rsid w:val="004D35FC"/>
    <w:rsid w:val="004D36F0"/>
    <w:rsid w:val="004D3C13"/>
    <w:rsid w:val="004D4B09"/>
    <w:rsid w:val="004D6482"/>
    <w:rsid w:val="004D6C05"/>
    <w:rsid w:val="004E0193"/>
    <w:rsid w:val="004E0344"/>
    <w:rsid w:val="004E17AA"/>
    <w:rsid w:val="004E2A06"/>
    <w:rsid w:val="004E36DF"/>
    <w:rsid w:val="004E36F4"/>
    <w:rsid w:val="004E4474"/>
    <w:rsid w:val="004E592D"/>
    <w:rsid w:val="004E7F6A"/>
    <w:rsid w:val="004F0331"/>
    <w:rsid w:val="004F3B1A"/>
    <w:rsid w:val="004F4A64"/>
    <w:rsid w:val="004F798E"/>
    <w:rsid w:val="00501A4A"/>
    <w:rsid w:val="005046C3"/>
    <w:rsid w:val="00504950"/>
    <w:rsid w:val="0050601C"/>
    <w:rsid w:val="0050663C"/>
    <w:rsid w:val="00506C02"/>
    <w:rsid w:val="005079B4"/>
    <w:rsid w:val="005103B0"/>
    <w:rsid w:val="005124BC"/>
    <w:rsid w:val="0051301D"/>
    <w:rsid w:val="00514789"/>
    <w:rsid w:val="005148A5"/>
    <w:rsid w:val="00514EDE"/>
    <w:rsid w:val="00515908"/>
    <w:rsid w:val="00515B31"/>
    <w:rsid w:val="00517557"/>
    <w:rsid w:val="00521524"/>
    <w:rsid w:val="00522B64"/>
    <w:rsid w:val="00523525"/>
    <w:rsid w:val="005242D7"/>
    <w:rsid w:val="00524443"/>
    <w:rsid w:val="0052474F"/>
    <w:rsid w:val="00525562"/>
    <w:rsid w:val="005257CA"/>
    <w:rsid w:val="00525DE6"/>
    <w:rsid w:val="00526D2D"/>
    <w:rsid w:val="00527D37"/>
    <w:rsid w:val="0053001C"/>
    <w:rsid w:val="005335A4"/>
    <w:rsid w:val="00534344"/>
    <w:rsid w:val="0053440C"/>
    <w:rsid w:val="0053497A"/>
    <w:rsid w:val="00535F63"/>
    <w:rsid w:val="005401D2"/>
    <w:rsid w:val="00540430"/>
    <w:rsid w:val="005409F2"/>
    <w:rsid w:val="00543CAA"/>
    <w:rsid w:val="005441C1"/>
    <w:rsid w:val="00544BC0"/>
    <w:rsid w:val="005458F9"/>
    <w:rsid w:val="00545D89"/>
    <w:rsid w:val="005468BD"/>
    <w:rsid w:val="005469F7"/>
    <w:rsid w:val="005471E4"/>
    <w:rsid w:val="00547738"/>
    <w:rsid w:val="00547EA9"/>
    <w:rsid w:val="00550183"/>
    <w:rsid w:val="00550849"/>
    <w:rsid w:val="00550AE5"/>
    <w:rsid w:val="00551D6A"/>
    <w:rsid w:val="0055291A"/>
    <w:rsid w:val="00553150"/>
    <w:rsid w:val="0055335B"/>
    <w:rsid w:val="005533E3"/>
    <w:rsid w:val="0055487C"/>
    <w:rsid w:val="00554B48"/>
    <w:rsid w:val="00556929"/>
    <w:rsid w:val="00556B71"/>
    <w:rsid w:val="00557A36"/>
    <w:rsid w:val="00561277"/>
    <w:rsid w:val="005629C0"/>
    <w:rsid w:val="00563227"/>
    <w:rsid w:val="0056397A"/>
    <w:rsid w:val="00564300"/>
    <w:rsid w:val="00564424"/>
    <w:rsid w:val="00564682"/>
    <w:rsid w:val="0056478D"/>
    <w:rsid w:val="00564F81"/>
    <w:rsid w:val="005654B6"/>
    <w:rsid w:val="00566B83"/>
    <w:rsid w:val="00571443"/>
    <w:rsid w:val="00571D64"/>
    <w:rsid w:val="005721A5"/>
    <w:rsid w:val="005729BF"/>
    <w:rsid w:val="0057330C"/>
    <w:rsid w:val="00573C6B"/>
    <w:rsid w:val="005740BA"/>
    <w:rsid w:val="00574CB5"/>
    <w:rsid w:val="005755CB"/>
    <w:rsid w:val="00576E49"/>
    <w:rsid w:val="005778D5"/>
    <w:rsid w:val="005779F9"/>
    <w:rsid w:val="00580C9C"/>
    <w:rsid w:val="00581AE6"/>
    <w:rsid w:val="0058263B"/>
    <w:rsid w:val="00583058"/>
    <w:rsid w:val="0058445E"/>
    <w:rsid w:val="00584B08"/>
    <w:rsid w:val="00584ECC"/>
    <w:rsid w:val="00584F66"/>
    <w:rsid w:val="00585C1C"/>
    <w:rsid w:val="0058618C"/>
    <w:rsid w:val="00586194"/>
    <w:rsid w:val="005861E6"/>
    <w:rsid w:val="00586A89"/>
    <w:rsid w:val="00587900"/>
    <w:rsid w:val="00587BF4"/>
    <w:rsid w:val="00587FD6"/>
    <w:rsid w:val="00591A97"/>
    <w:rsid w:val="00591AA4"/>
    <w:rsid w:val="00593621"/>
    <w:rsid w:val="00595688"/>
    <w:rsid w:val="00595B34"/>
    <w:rsid w:val="0059661B"/>
    <w:rsid w:val="005970CC"/>
    <w:rsid w:val="005A2151"/>
    <w:rsid w:val="005A226C"/>
    <w:rsid w:val="005A2935"/>
    <w:rsid w:val="005A678F"/>
    <w:rsid w:val="005C03CA"/>
    <w:rsid w:val="005C0937"/>
    <w:rsid w:val="005C10C2"/>
    <w:rsid w:val="005C38C8"/>
    <w:rsid w:val="005C4755"/>
    <w:rsid w:val="005C4A9D"/>
    <w:rsid w:val="005C4B2E"/>
    <w:rsid w:val="005C4BB3"/>
    <w:rsid w:val="005C4F5E"/>
    <w:rsid w:val="005C56E9"/>
    <w:rsid w:val="005C5CB5"/>
    <w:rsid w:val="005C688B"/>
    <w:rsid w:val="005C69A6"/>
    <w:rsid w:val="005C7C35"/>
    <w:rsid w:val="005C7E49"/>
    <w:rsid w:val="005D027B"/>
    <w:rsid w:val="005D0860"/>
    <w:rsid w:val="005D0FCF"/>
    <w:rsid w:val="005D10CA"/>
    <w:rsid w:val="005D212E"/>
    <w:rsid w:val="005D2EC6"/>
    <w:rsid w:val="005D3B8E"/>
    <w:rsid w:val="005D4960"/>
    <w:rsid w:val="005D4CB1"/>
    <w:rsid w:val="005D4CC7"/>
    <w:rsid w:val="005D4D70"/>
    <w:rsid w:val="005D4EFB"/>
    <w:rsid w:val="005D57FA"/>
    <w:rsid w:val="005D5BBC"/>
    <w:rsid w:val="005D7AA3"/>
    <w:rsid w:val="005E3010"/>
    <w:rsid w:val="005E43F5"/>
    <w:rsid w:val="005E4C02"/>
    <w:rsid w:val="005E5C17"/>
    <w:rsid w:val="005E5F5D"/>
    <w:rsid w:val="005F0A4D"/>
    <w:rsid w:val="005F0C87"/>
    <w:rsid w:val="005F1A7E"/>
    <w:rsid w:val="005F23DA"/>
    <w:rsid w:val="005F2F0B"/>
    <w:rsid w:val="005F386E"/>
    <w:rsid w:val="005F4A4F"/>
    <w:rsid w:val="005F5DBF"/>
    <w:rsid w:val="005F6E6D"/>
    <w:rsid w:val="005F721B"/>
    <w:rsid w:val="005F7939"/>
    <w:rsid w:val="00600780"/>
    <w:rsid w:val="00602B59"/>
    <w:rsid w:val="00603468"/>
    <w:rsid w:val="006035D7"/>
    <w:rsid w:val="0060393A"/>
    <w:rsid w:val="00606026"/>
    <w:rsid w:val="0060650D"/>
    <w:rsid w:val="00607849"/>
    <w:rsid w:val="00607C73"/>
    <w:rsid w:val="00607D00"/>
    <w:rsid w:val="00610219"/>
    <w:rsid w:val="00610720"/>
    <w:rsid w:val="0061097B"/>
    <w:rsid w:val="00611862"/>
    <w:rsid w:val="00611941"/>
    <w:rsid w:val="0061225B"/>
    <w:rsid w:val="00613617"/>
    <w:rsid w:val="006146BA"/>
    <w:rsid w:val="0061555D"/>
    <w:rsid w:val="0061746F"/>
    <w:rsid w:val="00621312"/>
    <w:rsid w:val="006221AC"/>
    <w:rsid w:val="0062301C"/>
    <w:rsid w:val="00630A50"/>
    <w:rsid w:val="006311E7"/>
    <w:rsid w:val="0063388A"/>
    <w:rsid w:val="006339FA"/>
    <w:rsid w:val="00634061"/>
    <w:rsid w:val="00634C48"/>
    <w:rsid w:val="00634F13"/>
    <w:rsid w:val="006360EE"/>
    <w:rsid w:val="00637990"/>
    <w:rsid w:val="0064001D"/>
    <w:rsid w:val="0064086E"/>
    <w:rsid w:val="006409E1"/>
    <w:rsid w:val="00640B62"/>
    <w:rsid w:val="00641C7C"/>
    <w:rsid w:val="0064290E"/>
    <w:rsid w:val="006435AC"/>
    <w:rsid w:val="0064436B"/>
    <w:rsid w:val="006469A4"/>
    <w:rsid w:val="00647066"/>
    <w:rsid w:val="00650B7C"/>
    <w:rsid w:val="00652055"/>
    <w:rsid w:val="006523D0"/>
    <w:rsid w:val="00652CEC"/>
    <w:rsid w:val="006531E9"/>
    <w:rsid w:val="00653878"/>
    <w:rsid w:val="00653FC2"/>
    <w:rsid w:val="00656745"/>
    <w:rsid w:val="00657150"/>
    <w:rsid w:val="006622D3"/>
    <w:rsid w:val="0066422B"/>
    <w:rsid w:val="00664492"/>
    <w:rsid w:val="006660AE"/>
    <w:rsid w:val="006662C4"/>
    <w:rsid w:val="00666AB7"/>
    <w:rsid w:val="00666C42"/>
    <w:rsid w:val="006675EF"/>
    <w:rsid w:val="00667C6C"/>
    <w:rsid w:val="00667DAC"/>
    <w:rsid w:val="00667E83"/>
    <w:rsid w:val="00667F33"/>
    <w:rsid w:val="00670DF4"/>
    <w:rsid w:val="006728A3"/>
    <w:rsid w:val="00673160"/>
    <w:rsid w:val="0067346A"/>
    <w:rsid w:val="006737A4"/>
    <w:rsid w:val="00673D18"/>
    <w:rsid w:val="006750E0"/>
    <w:rsid w:val="006759EE"/>
    <w:rsid w:val="0067668F"/>
    <w:rsid w:val="00680026"/>
    <w:rsid w:val="00680160"/>
    <w:rsid w:val="00680CCA"/>
    <w:rsid w:val="006820E5"/>
    <w:rsid w:val="00682C70"/>
    <w:rsid w:val="0068444D"/>
    <w:rsid w:val="006844B9"/>
    <w:rsid w:val="00684610"/>
    <w:rsid w:val="00686D01"/>
    <w:rsid w:val="00687401"/>
    <w:rsid w:val="00690B36"/>
    <w:rsid w:val="00691354"/>
    <w:rsid w:val="00691819"/>
    <w:rsid w:val="00691D73"/>
    <w:rsid w:val="00693AC0"/>
    <w:rsid w:val="0069400F"/>
    <w:rsid w:val="00695A30"/>
    <w:rsid w:val="00696111"/>
    <w:rsid w:val="00696538"/>
    <w:rsid w:val="00696F7B"/>
    <w:rsid w:val="00696F82"/>
    <w:rsid w:val="006971B4"/>
    <w:rsid w:val="00697C16"/>
    <w:rsid w:val="006A0588"/>
    <w:rsid w:val="006A2DDD"/>
    <w:rsid w:val="006A447F"/>
    <w:rsid w:val="006A4D01"/>
    <w:rsid w:val="006A4D2B"/>
    <w:rsid w:val="006A6205"/>
    <w:rsid w:val="006A6A07"/>
    <w:rsid w:val="006A7662"/>
    <w:rsid w:val="006B0715"/>
    <w:rsid w:val="006B0A0A"/>
    <w:rsid w:val="006B1046"/>
    <w:rsid w:val="006B364B"/>
    <w:rsid w:val="006B389A"/>
    <w:rsid w:val="006B48F3"/>
    <w:rsid w:val="006B500D"/>
    <w:rsid w:val="006B5424"/>
    <w:rsid w:val="006B58E6"/>
    <w:rsid w:val="006B669A"/>
    <w:rsid w:val="006B67BC"/>
    <w:rsid w:val="006B7777"/>
    <w:rsid w:val="006B77C3"/>
    <w:rsid w:val="006B7EB6"/>
    <w:rsid w:val="006C0356"/>
    <w:rsid w:val="006C0419"/>
    <w:rsid w:val="006C06CE"/>
    <w:rsid w:val="006C0A0F"/>
    <w:rsid w:val="006C11C1"/>
    <w:rsid w:val="006C17FB"/>
    <w:rsid w:val="006C227F"/>
    <w:rsid w:val="006C39BC"/>
    <w:rsid w:val="006C4F7C"/>
    <w:rsid w:val="006C5B43"/>
    <w:rsid w:val="006C67FF"/>
    <w:rsid w:val="006D0D25"/>
    <w:rsid w:val="006D0D7C"/>
    <w:rsid w:val="006D0FB3"/>
    <w:rsid w:val="006D2242"/>
    <w:rsid w:val="006D29F5"/>
    <w:rsid w:val="006D33E6"/>
    <w:rsid w:val="006D33F3"/>
    <w:rsid w:val="006D35EC"/>
    <w:rsid w:val="006D3615"/>
    <w:rsid w:val="006D4EFE"/>
    <w:rsid w:val="006D5187"/>
    <w:rsid w:val="006D5340"/>
    <w:rsid w:val="006D5930"/>
    <w:rsid w:val="006D5A20"/>
    <w:rsid w:val="006D5A2D"/>
    <w:rsid w:val="006D5C7D"/>
    <w:rsid w:val="006E054F"/>
    <w:rsid w:val="006E17FC"/>
    <w:rsid w:val="006E1ED3"/>
    <w:rsid w:val="006E3795"/>
    <w:rsid w:val="006E4A3A"/>
    <w:rsid w:val="006E4D65"/>
    <w:rsid w:val="006E5E5B"/>
    <w:rsid w:val="006E624A"/>
    <w:rsid w:val="006E6994"/>
    <w:rsid w:val="006E6D31"/>
    <w:rsid w:val="006E7149"/>
    <w:rsid w:val="006E7719"/>
    <w:rsid w:val="006E7940"/>
    <w:rsid w:val="006F022E"/>
    <w:rsid w:val="006F1371"/>
    <w:rsid w:val="006F1B00"/>
    <w:rsid w:val="006F3624"/>
    <w:rsid w:val="006F7629"/>
    <w:rsid w:val="007005C6"/>
    <w:rsid w:val="00703310"/>
    <w:rsid w:val="00704118"/>
    <w:rsid w:val="0070574B"/>
    <w:rsid w:val="00705B28"/>
    <w:rsid w:val="00705CB6"/>
    <w:rsid w:val="00706073"/>
    <w:rsid w:val="00706DA6"/>
    <w:rsid w:val="00707693"/>
    <w:rsid w:val="00710031"/>
    <w:rsid w:val="007114B5"/>
    <w:rsid w:val="007114BF"/>
    <w:rsid w:val="0071173E"/>
    <w:rsid w:val="0071347A"/>
    <w:rsid w:val="00713B1A"/>
    <w:rsid w:val="0071525E"/>
    <w:rsid w:val="007155D6"/>
    <w:rsid w:val="007221AC"/>
    <w:rsid w:val="007225A8"/>
    <w:rsid w:val="00722731"/>
    <w:rsid w:val="00722E00"/>
    <w:rsid w:val="00724095"/>
    <w:rsid w:val="00724D68"/>
    <w:rsid w:val="007265B8"/>
    <w:rsid w:val="00726FC3"/>
    <w:rsid w:val="007271F7"/>
    <w:rsid w:val="007273ED"/>
    <w:rsid w:val="007308ED"/>
    <w:rsid w:val="00730BC5"/>
    <w:rsid w:val="00730D2E"/>
    <w:rsid w:val="00730FF0"/>
    <w:rsid w:val="007315D8"/>
    <w:rsid w:val="00731D94"/>
    <w:rsid w:val="00733C71"/>
    <w:rsid w:val="00733EA8"/>
    <w:rsid w:val="0073787D"/>
    <w:rsid w:val="0073796D"/>
    <w:rsid w:val="00740E64"/>
    <w:rsid w:val="00740FD4"/>
    <w:rsid w:val="00741C17"/>
    <w:rsid w:val="007423E4"/>
    <w:rsid w:val="00742EA8"/>
    <w:rsid w:val="0074309D"/>
    <w:rsid w:val="00743433"/>
    <w:rsid w:val="00745A0B"/>
    <w:rsid w:val="007464AD"/>
    <w:rsid w:val="00746FDD"/>
    <w:rsid w:val="00747474"/>
    <w:rsid w:val="00747B51"/>
    <w:rsid w:val="00747D13"/>
    <w:rsid w:val="0075025B"/>
    <w:rsid w:val="00750C3F"/>
    <w:rsid w:val="00752AD3"/>
    <w:rsid w:val="00755C92"/>
    <w:rsid w:val="00756738"/>
    <w:rsid w:val="007571CF"/>
    <w:rsid w:val="007577DC"/>
    <w:rsid w:val="00760CAC"/>
    <w:rsid w:val="0076121B"/>
    <w:rsid w:val="00761CF6"/>
    <w:rsid w:val="00763431"/>
    <w:rsid w:val="007641A8"/>
    <w:rsid w:val="00764254"/>
    <w:rsid w:val="0076460D"/>
    <w:rsid w:val="00765C44"/>
    <w:rsid w:val="00766770"/>
    <w:rsid w:val="00770350"/>
    <w:rsid w:val="00771B66"/>
    <w:rsid w:val="007720E6"/>
    <w:rsid w:val="007726F3"/>
    <w:rsid w:val="0077437D"/>
    <w:rsid w:val="0078041A"/>
    <w:rsid w:val="007804E8"/>
    <w:rsid w:val="00782CDE"/>
    <w:rsid w:val="00783888"/>
    <w:rsid w:val="007850F6"/>
    <w:rsid w:val="0078570A"/>
    <w:rsid w:val="00790647"/>
    <w:rsid w:val="00790ACF"/>
    <w:rsid w:val="00790D1C"/>
    <w:rsid w:val="00791526"/>
    <w:rsid w:val="0079169F"/>
    <w:rsid w:val="007916A1"/>
    <w:rsid w:val="00792256"/>
    <w:rsid w:val="0079324B"/>
    <w:rsid w:val="007939FE"/>
    <w:rsid w:val="00794652"/>
    <w:rsid w:val="00796021"/>
    <w:rsid w:val="0079605B"/>
    <w:rsid w:val="00796083"/>
    <w:rsid w:val="00796338"/>
    <w:rsid w:val="007A1FE0"/>
    <w:rsid w:val="007A2396"/>
    <w:rsid w:val="007A421E"/>
    <w:rsid w:val="007A5446"/>
    <w:rsid w:val="007A58E6"/>
    <w:rsid w:val="007A679D"/>
    <w:rsid w:val="007A73D6"/>
    <w:rsid w:val="007A7457"/>
    <w:rsid w:val="007B0D26"/>
    <w:rsid w:val="007B1641"/>
    <w:rsid w:val="007B1965"/>
    <w:rsid w:val="007B1976"/>
    <w:rsid w:val="007B20DC"/>
    <w:rsid w:val="007B22B3"/>
    <w:rsid w:val="007B3B8B"/>
    <w:rsid w:val="007B52F0"/>
    <w:rsid w:val="007B5C6D"/>
    <w:rsid w:val="007B65F6"/>
    <w:rsid w:val="007B6DF0"/>
    <w:rsid w:val="007B7800"/>
    <w:rsid w:val="007C1161"/>
    <w:rsid w:val="007C22CC"/>
    <w:rsid w:val="007C33CA"/>
    <w:rsid w:val="007C489B"/>
    <w:rsid w:val="007C51C4"/>
    <w:rsid w:val="007C51F8"/>
    <w:rsid w:val="007C690B"/>
    <w:rsid w:val="007C7EC6"/>
    <w:rsid w:val="007D0C74"/>
    <w:rsid w:val="007D0D92"/>
    <w:rsid w:val="007D24E8"/>
    <w:rsid w:val="007D2B4B"/>
    <w:rsid w:val="007D2D1C"/>
    <w:rsid w:val="007D3297"/>
    <w:rsid w:val="007D3552"/>
    <w:rsid w:val="007D38FE"/>
    <w:rsid w:val="007D418D"/>
    <w:rsid w:val="007D4888"/>
    <w:rsid w:val="007D5154"/>
    <w:rsid w:val="007D54CA"/>
    <w:rsid w:val="007E00C9"/>
    <w:rsid w:val="007E00CF"/>
    <w:rsid w:val="007E0814"/>
    <w:rsid w:val="007E233B"/>
    <w:rsid w:val="007E2F26"/>
    <w:rsid w:val="007E3DD4"/>
    <w:rsid w:val="007E44F5"/>
    <w:rsid w:val="007E69BB"/>
    <w:rsid w:val="007E756E"/>
    <w:rsid w:val="007F062A"/>
    <w:rsid w:val="007F088C"/>
    <w:rsid w:val="007F0957"/>
    <w:rsid w:val="007F1246"/>
    <w:rsid w:val="007F1D07"/>
    <w:rsid w:val="007F1F49"/>
    <w:rsid w:val="007F2036"/>
    <w:rsid w:val="007F2BA2"/>
    <w:rsid w:val="007F2F52"/>
    <w:rsid w:val="007F53C7"/>
    <w:rsid w:val="007F5955"/>
    <w:rsid w:val="007F6117"/>
    <w:rsid w:val="007F6BB2"/>
    <w:rsid w:val="007F6F5F"/>
    <w:rsid w:val="007F70C1"/>
    <w:rsid w:val="007F74BE"/>
    <w:rsid w:val="007F79C7"/>
    <w:rsid w:val="00802412"/>
    <w:rsid w:val="0080339C"/>
    <w:rsid w:val="008044AB"/>
    <w:rsid w:val="00804603"/>
    <w:rsid w:val="00804C91"/>
    <w:rsid w:val="00804CC0"/>
    <w:rsid w:val="008071C1"/>
    <w:rsid w:val="008072A9"/>
    <w:rsid w:val="0080799E"/>
    <w:rsid w:val="0081085D"/>
    <w:rsid w:val="00812DAF"/>
    <w:rsid w:val="0081367D"/>
    <w:rsid w:val="00814DE7"/>
    <w:rsid w:val="0081625A"/>
    <w:rsid w:val="0081642D"/>
    <w:rsid w:val="00820999"/>
    <w:rsid w:val="00821CAA"/>
    <w:rsid w:val="00822589"/>
    <w:rsid w:val="00822CE1"/>
    <w:rsid w:val="008233DA"/>
    <w:rsid w:val="008237ED"/>
    <w:rsid w:val="0082425E"/>
    <w:rsid w:val="00824777"/>
    <w:rsid w:val="00824D36"/>
    <w:rsid w:val="00824F94"/>
    <w:rsid w:val="00825F55"/>
    <w:rsid w:val="00827222"/>
    <w:rsid w:val="00830A6F"/>
    <w:rsid w:val="00830A9C"/>
    <w:rsid w:val="0083136C"/>
    <w:rsid w:val="00831A0C"/>
    <w:rsid w:val="008320BD"/>
    <w:rsid w:val="00832342"/>
    <w:rsid w:val="00833662"/>
    <w:rsid w:val="00833AF5"/>
    <w:rsid w:val="00834BD7"/>
    <w:rsid w:val="0083671D"/>
    <w:rsid w:val="00837F5E"/>
    <w:rsid w:val="0084049C"/>
    <w:rsid w:val="00841710"/>
    <w:rsid w:val="00843DA2"/>
    <w:rsid w:val="00843EEF"/>
    <w:rsid w:val="00844354"/>
    <w:rsid w:val="00846682"/>
    <w:rsid w:val="00850CB4"/>
    <w:rsid w:val="00851B4C"/>
    <w:rsid w:val="00851F56"/>
    <w:rsid w:val="0085215B"/>
    <w:rsid w:val="008541D0"/>
    <w:rsid w:val="008543CC"/>
    <w:rsid w:val="008544C1"/>
    <w:rsid w:val="008544E9"/>
    <w:rsid w:val="00854847"/>
    <w:rsid w:val="00855099"/>
    <w:rsid w:val="0085651D"/>
    <w:rsid w:val="00856A25"/>
    <w:rsid w:val="00856FBD"/>
    <w:rsid w:val="008574D1"/>
    <w:rsid w:val="008623BB"/>
    <w:rsid w:val="00862B6A"/>
    <w:rsid w:val="00863267"/>
    <w:rsid w:val="0086580B"/>
    <w:rsid w:val="00866217"/>
    <w:rsid w:val="0086711C"/>
    <w:rsid w:val="0086746D"/>
    <w:rsid w:val="00870435"/>
    <w:rsid w:val="008715AB"/>
    <w:rsid w:val="00871C35"/>
    <w:rsid w:val="008723D1"/>
    <w:rsid w:val="00873316"/>
    <w:rsid w:val="0087372B"/>
    <w:rsid w:val="00874FAF"/>
    <w:rsid w:val="0087526C"/>
    <w:rsid w:val="008768BE"/>
    <w:rsid w:val="00877729"/>
    <w:rsid w:val="008810E7"/>
    <w:rsid w:val="0088142D"/>
    <w:rsid w:val="00882185"/>
    <w:rsid w:val="008847DB"/>
    <w:rsid w:val="0088553A"/>
    <w:rsid w:val="008860B1"/>
    <w:rsid w:val="00886356"/>
    <w:rsid w:val="00886714"/>
    <w:rsid w:val="00886808"/>
    <w:rsid w:val="00886BC5"/>
    <w:rsid w:val="00887D7F"/>
    <w:rsid w:val="00890CB9"/>
    <w:rsid w:val="00892196"/>
    <w:rsid w:val="00893060"/>
    <w:rsid w:val="00897EE1"/>
    <w:rsid w:val="008A0504"/>
    <w:rsid w:val="008A27AB"/>
    <w:rsid w:val="008A3182"/>
    <w:rsid w:val="008A5060"/>
    <w:rsid w:val="008A5365"/>
    <w:rsid w:val="008A5F03"/>
    <w:rsid w:val="008A60BF"/>
    <w:rsid w:val="008A6165"/>
    <w:rsid w:val="008A6273"/>
    <w:rsid w:val="008A6C7D"/>
    <w:rsid w:val="008A7912"/>
    <w:rsid w:val="008B2BBD"/>
    <w:rsid w:val="008B3314"/>
    <w:rsid w:val="008B342D"/>
    <w:rsid w:val="008B3B31"/>
    <w:rsid w:val="008B65C6"/>
    <w:rsid w:val="008B6CE6"/>
    <w:rsid w:val="008B7481"/>
    <w:rsid w:val="008C043E"/>
    <w:rsid w:val="008C05AA"/>
    <w:rsid w:val="008C1403"/>
    <w:rsid w:val="008C188D"/>
    <w:rsid w:val="008C18C0"/>
    <w:rsid w:val="008C1BD4"/>
    <w:rsid w:val="008C1E57"/>
    <w:rsid w:val="008C3F36"/>
    <w:rsid w:val="008C4354"/>
    <w:rsid w:val="008C4A95"/>
    <w:rsid w:val="008C50DF"/>
    <w:rsid w:val="008C5260"/>
    <w:rsid w:val="008C5A45"/>
    <w:rsid w:val="008C5CAD"/>
    <w:rsid w:val="008C6E69"/>
    <w:rsid w:val="008C6E6D"/>
    <w:rsid w:val="008C7CAD"/>
    <w:rsid w:val="008D0992"/>
    <w:rsid w:val="008D0E9A"/>
    <w:rsid w:val="008D17AA"/>
    <w:rsid w:val="008D3F95"/>
    <w:rsid w:val="008D44CC"/>
    <w:rsid w:val="008D626A"/>
    <w:rsid w:val="008D648A"/>
    <w:rsid w:val="008D7B74"/>
    <w:rsid w:val="008D7DD1"/>
    <w:rsid w:val="008E1F70"/>
    <w:rsid w:val="008E30FD"/>
    <w:rsid w:val="008E4F2D"/>
    <w:rsid w:val="008E6BE8"/>
    <w:rsid w:val="008F069B"/>
    <w:rsid w:val="008F0DB5"/>
    <w:rsid w:val="008F12DE"/>
    <w:rsid w:val="008F2FF6"/>
    <w:rsid w:val="008F35F8"/>
    <w:rsid w:val="008F53C9"/>
    <w:rsid w:val="008F630D"/>
    <w:rsid w:val="00900186"/>
    <w:rsid w:val="00901C74"/>
    <w:rsid w:val="00902BBB"/>
    <w:rsid w:val="00902D47"/>
    <w:rsid w:val="00902D4C"/>
    <w:rsid w:val="009052E9"/>
    <w:rsid w:val="00905FC4"/>
    <w:rsid w:val="00906004"/>
    <w:rsid w:val="00906C3B"/>
    <w:rsid w:val="00907E4D"/>
    <w:rsid w:val="00910631"/>
    <w:rsid w:val="00910D22"/>
    <w:rsid w:val="00910DA0"/>
    <w:rsid w:val="00911CDD"/>
    <w:rsid w:val="009132BD"/>
    <w:rsid w:val="00913CBA"/>
    <w:rsid w:val="00914109"/>
    <w:rsid w:val="00914765"/>
    <w:rsid w:val="00914F7E"/>
    <w:rsid w:val="00916A02"/>
    <w:rsid w:val="00916AAC"/>
    <w:rsid w:val="00916DD1"/>
    <w:rsid w:val="00916F9D"/>
    <w:rsid w:val="00920868"/>
    <w:rsid w:val="00921C0F"/>
    <w:rsid w:val="00921FBE"/>
    <w:rsid w:val="00923E7C"/>
    <w:rsid w:val="009244C7"/>
    <w:rsid w:val="00924918"/>
    <w:rsid w:val="00924D29"/>
    <w:rsid w:val="009262D6"/>
    <w:rsid w:val="009265DF"/>
    <w:rsid w:val="00926EDF"/>
    <w:rsid w:val="00926EE2"/>
    <w:rsid w:val="009272E9"/>
    <w:rsid w:val="00927ACA"/>
    <w:rsid w:val="009306B7"/>
    <w:rsid w:val="00930A99"/>
    <w:rsid w:val="0093144E"/>
    <w:rsid w:val="00932335"/>
    <w:rsid w:val="00932945"/>
    <w:rsid w:val="009353A7"/>
    <w:rsid w:val="00935CE3"/>
    <w:rsid w:val="00935E9D"/>
    <w:rsid w:val="00936327"/>
    <w:rsid w:val="00936992"/>
    <w:rsid w:val="009372E3"/>
    <w:rsid w:val="009406B5"/>
    <w:rsid w:val="00940EA0"/>
    <w:rsid w:val="0094162C"/>
    <w:rsid w:val="00944250"/>
    <w:rsid w:val="00944537"/>
    <w:rsid w:val="009458BE"/>
    <w:rsid w:val="00945CF5"/>
    <w:rsid w:val="00945D90"/>
    <w:rsid w:val="00945EFD"/>
    <w:rsid w:val="009503EC"/>
    <w:rsid w:val="00950B68"/>
    <w:rsid w:val="00951114"/>
    <w:rsid w:val="00951722"/>
    <w:rsid w:val="00952A32"/>
    <w:rsid w:val="00952A61"/>
    <w:rsid w:val="00952DE2"/>
    <w:rsid w:val="0095346D"/>
    <w:rsid w:val="00953E5F"/>
    <w:rsid w:val="00954728"/>
    <w:rsid w:val="00956094"/>
    <w:rsid w:val="00956360"/>
    <w:rsid w:val="00957524"/>
    <w:rsid w:val="00957B84"/>
    <w:rsid w:val="00957DC6"/>
    <w:rsid w:val="00960518"/>
    <w:rsid w:val="00961357"/>
    <w:rsid w:val="00961BDD"/>
    <w:rsid w:val="00962947"/>
    <w:rsid w:val="00962ECC"/>
    <w:rsid w:val="009672E8"/>
    <w:rsid w:val="00970379"/>
    <w:rsid w:val="00970428"/>
    <w:rsid w:val="00970492"/>
    <w:rsid w:val="00972D12"/>
    <w:rsid w:val="00972D43"/>
    <w:rsid w:val="009738ED"/>
    <w:rsid w:val="0097476B"/>
    <w:rsid w:val="009757F5"/>
    <w:rsid w:val="00975A31"/>
    <w:rsid w:val="00975DBD"/>
    <w:rsid w:val="00977312"/>
    <w:rsid w:val="009773BF"/>
    <w:rsid w:val="00977491"/>
    <w:rsid w:val="00980CC1"/>
    <w:rsid w:val="00980F73"/>
    <w:rsid w:val="00981150"/>
    <w:rsid w:val="0098271F"/>
    <w:rsid w:val="0098368A"/>
    <w:rsid w:val="009857D8"/>
    <w:rsid w:val="00985DC7"/>
    <w:rsid w:val="00985E95"/>
    <w:rsid w:val="00987E3F"/>
    <w:rsid w:val="009905E4"/>
    <w:rsid w:val="00990C06"/>
    <w:rsid w:val="00990C58"/>
    <w:rsid w:val="00990CD4"/>
    <w:rsid w:val="009914CE"/>
    <w:rsid w:val="00991CF8"/>
    <w:rsid w:val="00991DDD"/>
    <w:rsid w:val="0099357B"/>
    <w:rsid w:val="00993A89"/>
    <w:rsid w:val="00996DAA"/>
    <w:rsid w:val="009975D8"/>
    <w:rsid w:val="009A0693"/>
    <w:rsid w:val="009A0A25"/>
    <w:rsid w:val="009A17BB"/>
    <w:rsid w:val="009A197C"/>
    <w:rsid w:val="009A1A82"/>
    <w:rsid w:val="009A342E"/>
    <w:rsid w:val="009A44DF"/>
    <w:rsid w:val="009A4C4A"/>
    <w:rsid w:val="009A50E8"/>
    <w:rsid w:val="009A518A"/>
    <w:rsid w:val="009A5C17"/>
    <w:rsid w:val="009A63F0"/>
    <w:rsid w:val="009A6B29"/>
    <w:rsid w:val="009A6C58"/>
    <w:rsid w:val="009A7366"/>
    <w:rsid w:val="009A772F"/>
    <w:rsid w:val="009B003E"/>
    <w:rsid w:val="009B038F"/>
    <w:rsid w:val="009B234E"/>
    <w:rsid w:val="009B256B"/>
    <w:rsid w:val="009B29EB"/>
    <w:rsid w:val="009B349E"/>
    <w:rsid w:val="009B3799"/>
    <w:rsid w:val="009B42D4"/>
    <w:rsid w:val="009B48F8"/>
    <w:rsid w:val="009B4FEA"/>
    <w:rsid w:val="009B6AA5"/>
    <w:rsid w:val="009B7846"/>
    <w:rsid w:val="009B796A"/>
    <w:rsid w:val="009C04EB"/>
    <w:rsid w:val="009C088D"/>
    <w:rsid w:val="009C10AC"/>
    <w:rsid w:val="009C1681"/>
    <w:rsid w:val="009C1EBD"/>
    <w:rsid w:val="009C2467"/>
    <w:rsid w:val="009C3824"/>
    <w:rsid w:val="009C43CA"/>
    <w:rsid w:val="009C5783"/>
    <w:rsid w:val="009C63AA"/>
    <w:rsid w:val="009C66E5"/>
    <w:rsid w:val="009C7475"/>
    <w:rsid w:val="009D12F5"/>
    <w:rsid w:val="009D1878"/>
    <w:rsid w:val="009D2FAA"/>
    <w:rsid w:val="009D3287"/>
    <w:rsid w:val="009D4206"/>
    <w:rsid w:val="009D430F"/>
    <w:rsid w:val="009D4F3B"/>
    <w:rsid w:val="009D78A9"/>
    <w:rsid w:val="009D78DA"/>
    <w:rsid w:val="009D7AE7"/>
    <w:rsid w:val="009E051F"/>
    <w:rsid w:val="009E171F"/>
    <w:rsid w:val="009E1BD0"/>
    <w:rsid w:val="009E27B6"/>
    <w:rsid w:val="009E2826"/>
    <w:rsid w:val="009E2DB5"/>
    <w:rsid w:val="009E3250"/>
    <w:rsid w:val="009E4590"/>
    <w:rsid w:val="009E5F38"/>
    <w:rsid w:val="009E602D"/>
    <w:rsid w:val="009E613A"/>
    <w:rsid w:val="009E6180"/>
    <w:rsid w:val="009E65F8"/>
    <w:rsid w:val="009E69D1"/>
    <w:rsid w:val="009F2776"/>
    <w:rsid w:val="009F405E"/>
    <w:rsid w:val="009F4071"/>
    <w:rsid w:val="009F4667"/>
    <w:rsid w:val="009F4717"/>
    <w:rsid w:val="009F5C69"/>
    <w:rsid w:val="009F5DF7"/>
    <w:rsid w:val="009F5FBF"/>
    <w:rsid w:val="009F666D"/>
    <w:rsid w:val="009F71AF"/>
    <w:rsid w:val="009F76A3"/>
    <w:rsid w:val="009F7B55"/>
    <w:rsid w:val="009F7F20"/>
    <w:rsid w:val="00A0022B"/>
    <w:rsid w:val="00A00DE8"/>
    <w:rsid w:val="00A00EC5"/>
    <w:rsid w:val="00A016AC"/>
    <w:rsid w:val="00A032F6"/>
    <w:rsid w:val="00A0370B"/>
    <w:rsid w:val="00A037FC"/>
    <w:rsid w:val="00A03C66"/>
    <w:rsid w:val="00A04076"/>
    <w:rsid w:val="00A0479B"/>
    <w:rsid w:val="00A04AB5"/>
    <w:rsid w:val="00A05B8A"/>
    <w:rsid w:val="00A05F6C"/>
    <w:rsid w:val="00A06B52"/>
    <w:rsid w:val="00A06E92"/>
    <w:rsid w:val="00A0758C"/>
    <w:rsid w:val="00A07AAC"/>
    <w:rsid w:val="00A11357"/>
    <w:rsid w:val="00A122F4"/>
    <w:rsid w:val="00A136BD"/>
    <w:rsid w:val="00A15098"/>
    <w:rsid w:val="00A16E29"/>
    <w:rsid w:val="00A21884"/>
    <w:rsid w:val="00A21CAB"/>
    <w:rsid w:val="00A222AC"/>
    <w:rsid w:val="00A223BB"/>
    <w:rsid w:val="00A22598"/>
    <w:rsid w:val="00A231E9"/>
    <w:rsid w:val="00A238CD"/>
    <w:rsid w:val="00A2639D"/>
    <w:rsid w:val="00A30AD5"/>
    <w:rsid w:val="00A30D96"/>
    <w:rsid w:val="00A30DA5"/>
    <w:rsid w:val="00A310F1"/>
    <w:rsid w:val="00A31B3D"/>
    <w:rsid w:val="00A31F44"/>
    <w:rsid w:val="00A33169"/>
    <w:rsid w:val="00A3417B"/>
    <w:rsid w:val="00A3434A"/>
    <w:rsid w:val="00A35AAD"/>
    <w:rsid w:val="00A3624B"/>
    <w:rsid w:val="00A371D4"/>
    <w:rsid w:val="00A373D2"/>
    <w:rsid w:val="00A37965"/>
    <w:rsid w:val="00A37D21"/>
    <w:rsid w:val="00A40275"/>
    <w:rsid w:val="00A40466"/>
    <w:rsid w:val="00A4094B"/>
    <w:rsid w:val="00A41A77"/>
    <w:rsid w:val="00A42B58"/>
    <w:rsid w:val="00A42FA0"/>
    <w:rsid w:val="00A43029"/>
    <w:rsid w:val="00A4327A"/>
    <w:rsid w:val="00A43604"/>
    <w:rsid w:val="00A441B5"/>
    <w:rsid w:val="00A44E6F"/>
    <w:rsid w:val="00A45CCD"/>
    <w:rsid w:val="00A46595"/>
    <w:rsid w:val="00A465F6"/>
    <w:rsid w:val="00A47C7C"/>
    <w:rsid w:val="00A47FE6"/>
    <w:rsid w:val="00A50158"/>
    <w:rsid w:val="00A52CAE"/>
    <w:rsid w:val="00A53CC8"/>
    <w:rsid w:val="00A53EE4"/>
    <w:rsid w:val="00A54538"/>
    <w:rsid w:val="00A553C1"/>
    <w:rsid w:val="00A558EA"/>
    <w:rsid w:val="00A61ED8"/>
    <w:rsid w:val="00A620C1"/>
    <w:rsid w:val="00A62BE3"/>
    <w:rsid w:val="00A6374E"/>
    <w:rsid w:val="00A63F0D"/>
    <w:rsid w:val="00A64C36"/>
    <w:rsid w:val="00A66CF4"/>
    <w:rsid w:val="00A67DA0"/>
    <w:rsid w:val="00A71BBD"/>
    <w:rsid w:val="00A7216C"/>
    <w:rsid w:val="00A723A0"/>
    <w:rsid w:val="00A734BA"/>
    <w:rsid w:val="00A7375E"/>
    <w:rsid w:val="00A738A8"/>
    <w:rsid w:val="00A7550E"/>
    <w:rsid w:val="00A77402"/>
    <w:rsid w:val="00A779B6"/>
    <w:rsid w:val="00A77EC0"/>
    <w:rsid w:val="00A80196"/>
    <w:rsid w:val="00A80A8A"/>
    <w:rsid w:val="00A811B3"/>
    <w:rsid w:val="00A8136C"/>
    <w:rsid w:val="00A814AF"/>
    <w:rsid w:val="00A816A1"/>
    <w:rsid w:val="00A8183E"/>
    <w:rsid w:val="00A8184A"/>
    <w:rsid w:val="00A82157"/>
    <w:rsid w:val="00A821E3"/>
    <w:rsid w:val="00A828C1"/>
    <w:rsid w:val="00A83089"/>
    <w:rsid w:val="00A85180"/>
    <w:rsid w:val="00A85F56"/>
    <w:rsid w:val="00A8621C"/>
    <w:rsid w:val="00A872AA"/>
    <w:rsid w:val="00A91355"/>
    <w:rsid w:val="00A91A62"/>
    <w:rsid w:val="00A91DEC"/>
    <w:rsid w:val="00A924CB"/>
    <w:rsid w:val="00A92CE5"/>
    <w:rsid w:val="00A93BD6"/>
    <w:rsid w:val="00A954CB"/>
    <w:rsid w:val="00A95F8D"/>
    <w:rsid w:val="00A964DF"/>
    <w:rsid w:val="00A97C60"/>
    <w:rsid w:val="00AA30C8"/>
    <w:rsid w:val="00AA33A6"/>
    <w:rsid w:val="00AA35CC"/>
    <w:rsid w:val="00AA35D3"/>
    <w:rsid w:val="00AA6B34"/>
    <w:rsid w:val="00AA7EEF"/>
    <w:rsid w:val="00AB0767"/>
    <w:rsid w:val="00AB1169"/>
    <w:rsid w:val="00AB1BF2"/>
    <w:rsid w:val="00AB2A00"/>
    <w:rsid w:val="00AB3472"/>
    <w:rsid w:val="00AB36C9"/>
    <w:rsid w:val="00AB411D"/>
    <w:rsid w:val="00AB78CA"/>
    <w:rsid w:val="00AC0378"/>
    <w:rsid w:val="00AC057C"/>
    <w:rsid w:val="00AC0BB8"/>
    <w:rsid w:val="00AC0DE4"/>
    <w:rsid w:val="00AC18AC"/>
    <w:rsid w:val="00AC3F40"/>
    <w:rsid w:val="00AC4A9B"/>
    <w:rsid w:val="00AC4E50"/>
    <w:rsid w:val="00AC50B2"/>
    <w:rsid w:val="00AC5AD0"/>
    <w:rsid w:val="00AC6962"/>
    <w:rsid w:val="00AD03D0"/>
    <w:rsid w:val="00AD062F"/>
    <w:rsid w:val="00AD0A15"/>
    <w:rsid w:val="00AD0CB2"/>
    <w:rsid w:val="00AD0D32"/>
    <w:rsid w:val="00AD1100"/>
    <w:rsid w:val="00AD125A"/>
    <w:rsid w:val="00AD1629"/>
    <w:rsid w:val="00AD19ED"/>
    <w:rsid w:val="00AD1F70"/>
    <w:rsid w:val="00AD7C4E"/>
    <w:rsid w:val="00AE13A7"/>
    <w:rsid w:val="00AE1BD2"/>
    <w:rsid w:val="00AE20C9"/>
    <w:rsid w:val="00AE2414"/>
    <w:rsid w:val="00AE2539"/>
    <w:rsid w:val="00AE29B7"/>
    <w:rsid w:val="00AE2CE3"/>
    <w:rsid w:val="00AE3671"/>
    <w:rsid w:val="00AE500E"/>
    <w:rsid w:val="00AE6637"/>
    <w:rsid w:val="00AE66D3"/>
    <w:rsid w:val="00AE712F"/>
    <w:rsid w:val="00AE750B"/>
    <w:rsid w:val="00AF04A9"/>
    <w:rsid w:val="00AF0609"/>
    <w:rsid w:val="00AF07C1"/>
    <w:rsid w:val="00AF2360"/>
    <w:rsid w:val="00AF2DB8"/>
    <w:rsid w:val="00AF39E1"/>
    <w:rsid w:val="00AF4CB8"/>
    <w:rsid w:val="00AF5D18"/>
    <w:rsid w:val="00AF5D9E"/>
    <w:rsid w:val="00AF5DC0"/>
    <w:rsid w:val="00AF605B"/>
    <w:rsid w:val="00AF62E5"/>
    <w:rsid w:val="00AF6310"/>
    <w:rsid w:val="00AF6BCD"/>
    <w:rsid w:val="00AF7002"/>
    <w:rsid w:val="00AF74CD"/>
    <w:rsid w:val="00AF79F8"/>
    <w:rsid w:val="00B002B2"/>
    <w:rsid w:val="00B021D0"/>
    <w:rsid w:val="00B0227D"/>
    <w:rsid w:val="00B02416"/>
    <w:rsid w:val="00B02E5D"/>
    <w:rsid w:val="00B04233"/>
    <w:rsid w:val="00B060B9"/>
    <w:rsid w:val="00B070F1"/>
    <w:rsid w:val="00B07952"/>
    <w:rsid w:val="00B111AC"/>
    <w:rsid w:val="00B11FCB"/>
    <w:rsid w:val="00B1451D"/>
    <w:rsid w:val="00B155A5"/>
    <w:rsid w:val="00B15ECC"/>
    <w:rsid w:val="00B25920"/>
    <w:rsid w:val="00B25A52"/>
    <w:rsid w:val="00B301A0"/>
    <w:rsid w:val="00B30940"/>
    <w:rsid w:val="00B30E0F"/>
    <w:rsid w:val="00B31485"/>
    <w:rsid w:val="00B31C10"/>
    <w:rsid w:val="00B31FE9"/>
    <w:rsid w:val="00B3253D"/>
    <w:rsid w:val="00B33129"/>
    <w:rsid w:val="00B33565"/>
    <w:rsid w:val="00B335CA"/>
    <w:rsid w:val="00B33632"/>
    <w:rsid w:val="00B3382E"/>
    <w:rsid w:val="00B33AA7"/>
    <w:rsid w:val="00B33FE3"/>
    <w:rsid w:val="00B34596"/>
    <w:rsid w:val="00B351AB"/>
    <w:rsid w:val="00B41D1B"/>
    <w:rsid w:val="00B43958"/>
    <w:rsid w:val="00B45ED1"/>
    <w:rsid w:val="00B46F14"/>
    <w:rsid w:val="00B50041"/>
    <w:rsid w:val="00B51FDA"/>
    <w:rsid w:val="00B527E0"/>
    <w:rsid w:val="00B53D5B"/>
    <w:rsid w:val="00B53FFD"/>
    <w:rsid w:val="00B547C6"/>
    <w:rsid w:val="00B54FB6"/>
    <w:rsid w:val="00B553A7"/>
    <w:rsid w:val="00B56531"/>
    <w:rsid w:val="00B60986"/>
    <w:rsid w:val="00B61390"/>
    <w:rsid w:val="00B62411"/>
    <w:rsid w:val="00B66E04"/>
    <w:rsid w:val="00B70389"/>
    <w:rsid w:val="00B718BC"/>
    <w:rsid w:val="00B7303D"/>
    <w:rsid w:val="00B73EF8"/>
    <w:rsid w:val="00B73FBD"/>
    <w:rsid w:val="00B7588B"/>
    <w:rsid w:val="00B80D7A"/>
    <w:rsid w:val="00B81029"/>
    <w:rsid w:val="00B81AA1"/>
    <w:rsid w:val="00B84BEA"/>
    <w:rsid w:val="00B85922"/>
    <w:rsid w:val="00B8671C"/>
    <w:rsid w:val="00B90F2C"/>
    <w:rsid w:val="00B91265"/>
    <w:rsid w:val="00B92304"/>
    <w:rsid w:val="00B940EE"/>
    <w:rsid w:val="00B964D8"/>
    <w:rsid w:val="00BA0E48"/>
    <w:rsid w:val="00BA117C"/>
    <w:rsid w:val="00BA2261"/>
    <w:rsid w:val="00BA29CD"/>
    <w:rsid w:val="00BA3495"/>
    <w:rsid w:val="00BA4D71"/>
    <w:rsid w:val="00BA4DEE"/>
    <w:rsid w:val="00BA5D79"/>
    <w:rsid w:val="00BA69D2"/>
    <w:rsid w:val="00BA7325"/>
    <w:rsid w:val="00BB0DE6"/>
    <w:rsid w:val="00BB1641"/>
    <w:rsid w:val="00BB1FBA"/>
    <w:rsid w:val="00BB343C"/>
    <w:rsid w:val="00BB59BF"/>
    <w:rsid w:val="00BB788A"/>
    <w:rsid w:val="00BC098A"/>
    <w:rsid w:val="00BC18A5"/>
    <w:rsid w:val="00BC2437"/>
    <w:rsid w:val="00BC3D67"/>
    <w:rsid w:val="00BC4327"/>
    <w:rsid w:val="00BC48C6"/>
    <w:rsid w:val="00BC6DD8"/>
    <w:rsid w:val="00BD1355"/>
    <w:rsid w:val="00BD28DB"/>
    <w:rsid w:val="00BD28FB"/>
    <w:rsid w:val="00BD29A6"/>
    <w:rsid w:val="00BD3124"/>
    <w:rsid w:val="00BD39CF"/>
    <w:rsid w:val="00BD3D75"/>
    <w:rsid w:val="00BD5390"/>
    <w:rsid w:val="00BD547F"/>
    <w:rsid w:val="00BD5AB1"/>
    <w:rsid w:val="00BD746B"/>
    <w:rsid w:val="00BD7EDE"/>
    <w:rsid w:val="00BD7F53"/>
    <w:rsid w:val="00BE0C68"/>
    <w:rsid w:val="00BE0EA2"/>
    <w:rsid w:val="00BE249F"/>
    <w:rsid w:val="00BE2FB6"/>
    <w:rsid w:val="00BE3B79"/>
    <w:rsid w:val="00BE44EB"/>
    <w:rsid w:val="00BE4AC0"/>
    <w:rsid w:val="00BE5DF2"/>
    <w:rsid w:val="00BE6089"/>
    <w:rsid w:val="00BE722C"/>
    <w:rsid w:val="00BE7F35"/>
    <w:rsid w:val="00BF044C"/>
    <w:rsid w:val="00BF1382"/>
    <w:rsid w:val="00BF17AC"/>
    <w:rsid w:val="00BF208C"/>
    <w:rsid w:val="00BF26E1"/>
    <w:rsid w:val="00BF3790"/>
    <w:rsid w:val="00BF4C21"/>
    <w:rsid w:val="00C006B8"/>
    <w:rsid w:val="00C02EFD"/>
    <w:rsid w:val="00C05B88"/>
    <w:rsid w:val="00C0787A"/>
    <w:rsid w:val="00C115D0"/>
    <w:rsid w:val="00C125A7"/>
    <w:rsid w:val="00C12CC9"/>
    <w:rsid w:val="00C13A2E"/>
    <w:rsid w:val="00C14101"/>
    <w:rsid w:val="00C157BC"/>
    <w:rsid w:val="00C167C6"/>
    <w:rsid w:val="00C16AE7"/>
    <w:rsid w:val="00C176F8"/>
    <w:rsid w:val="00C206F9"/>
    <w:rsid w:val="00C209B9"/>
    <w:rsid w:val="00C2154F"/>
    <w:rsid w:val="00C2207F"/>
    <w:rsid w:val="00C22322"/>
    <w:rsid w:val="00C230D5"/>
    <w:rsid w:val="00C23510"/>
    <w:rsid w:val="00C23B4B"/>
    <w:rsid w:val="00C23E3F"/>
    <w:rsid w:val="00C25B1D"/>
    <w:rsid w:val="00C25E7E"/>
    <w:rsid w:val="00C260AC"/>
    <w:rsid w:val="00C268DF"/>
    <w:rsid w:val="00C2722F"/>
    <w:rsid w:val="00C27310"/>
    <w:rsid w:val="00C27346"/>
    <w:rsid w:val="00C27499"/>
    <w:rsid w:val="00C310FD"/>
    <w:rsid w:val="00C31331"/>
    <w:rsid w:val="00C32915"/>
    <w:rsid w:val="00C32A4A"/>
    <w:rsid w:val="00C3304B"/>
    <w:rsid w:val="00C33343"/>
    <w:rsid w:val="00C3410A"/>
    <w:rsid w:val="00C35704"/>
    <w:rsid w:val="00C35B5D"/>
    <w:rsid w:val="00C37C66"/>
    <w:rsid w:val="00C37F8B"/>
    <w:rsid w:val="00C40399"/>
    <w:rsid w:val="00C4047B"/>
    <w:rsid w:val="00C4081E"/>
    <w:rsid w:val="00C41816"/>
    <w:rsid w:val="00C42309"/>
    <w:rsid w:val="00C428AF"/>
    <w:rsid w:val="00C42B59"/>
    <w:rsid w:val="00C42CAC"/>
    <w:rsid w:val="00C42F45"/>
    <w:rsid w:val="00C43DBD"/>
    <w:rsid w:val="00C44077"/>
    <w:rsid w:val="00C47105"/>
    <w:rsid w:val="00C51888"/>
    <w:rsid w:val="00C51B95"/>
    <w:rsid w:val="00C5312C"/>
    <w:rsid w:val="00C54041"/>
    <w:rsid w:val="00C5505A"/>
    <w:rsid w:val="00C55D6B"/>
    <w:rsid w:val="00C56ACC"/>
    <w:rsid w:val="00C60E56"/>
    <w:rsid w:val="00C61238"/>
    <w:rsid w:val="00C62595"/>
    <w:rsid w:val="00C625E2"/>
    <w:rsid w:val="00C64D2E"/>
    <w:rsid w:val="00C65503"/>
    <w:rsid w:val="00C65FE5"/>
    <w:rsid w:val="00C6641B"/>
    <w:rsid w:val="00C66CEE"/>
    <w:rsid w:val="00C67B0A"/>
    <w:rsid w:val="00C70CAA"/>
    <w:rsid w:val="00C73044"/>
    <w:rsid w:val="00C73786"/>
    <w:rsid w:val="00C73A1F"/>
    <w:rsid w:val="00C73A65"/>
    <w:rsid w:val="00C73D7D"/>
    <w:rsid w:val="00C75D75"/>
    <w:rsid w:val="00C7637A"/>
    <w:rsid w:val="00C801B3"/>
    <w:rsid w:val="00C8238D"/>
    <w:rsid w:val="00C831C8"/>
    <w:rsid w:val="00C834E7"/>
    <w:rsid w:val="00C84A42"/>
    <w:rsid w:val="00C84B3F"/>
    <w:rsid w:val="00C84EAC"/>
    <w:rsid w:val="00C855F7"/>
    <w:rsid w:val="00C8706E"/>
    <w:rsid w:val="00C8743E"/>
    <w:rsid w:val="00C87D3C"/>
    <w:rsid w:val="00C87EAA"/>
    <w:rsid w:val="00C91B31"/>
    <w:rsid w:val="00C91D84"/>
    <w:rsid w:val="00C9202D"/>
    <w:rsid w:val="00C93C8D"/>
    <w:rsid w:val="00C93D0B"/>
    <w:rsid w:val="00C94671"/>
    <w:rsid w:val="00C96E6B"/>
    <w:rsid w:val="00C97DE0"/>
    <w:rsid w:val="00C97E58"/>
    <w:rsid w:val="00CA0F12"/>
    <w:rsid w:val="00CA2618"/>
    <w:rsid w:val="00CA3032"/>
    <w:rsid w:val="00CA4B96"/>
    <w:rsid w:val="00CA5CF0"/>
    <w:rsid w:val="00CA5E2E"/>
    <w:rsid w:val="00CA5FDC"/>
    <w:rsid w:val="00CA7F00"/>
    <w:rsid w:val="00CB09B8"/>
    <w:rsid w:val="00CB0B65"/>
    <w:rsid w:val="00CB0DE4"/>
    <w:rsid w:val="00CB33EB"/>
    <w:rsid w:val="00CB36DC"/>
    <w:rsid w:val="00CB3D1A"/>
    <w:rsid w:val="00CB4B7D"/>
    <w:rsid w:val="00CB56FB"/>
    <w:rsid w:val="00CB61C2"/>
    <w:rsid w:val="00CB6D4A"/>
    <w:rsid w:val="00CB7E21"/>
    <w:rsid w:val="00CC00C4"/>
    <w:rsid w:val="00CC0AF5"/>
    <w:rsid w:val="00CC2A7D"/>
    <w:rsid w:val="00CC2AA4"/>
    <w:rsid w:val="00CC3AC2"/>
    <w:rsid w:val="00CC435F"/>
    <w:rsid w:val="00CC43C5"/>
    <w:rsid w:val="00CC4D2D"/>
    <w:rsid w:val="00CC540F"/>
    <w:rsid w:val="00CC6255"/>
    <w:rsid w:val="00CC6D9B"/>
    <w:rsid w:val="00CC7E4D"/>
    <w:rsid w:val="00CC7F64"/>
    <w:rsid w:val="00CD2842"/>
    <w:rsid w:val="00CD5DAF"/>
    <w:rsid w:val="00CD5DCD"/>
    <w:rsid w:val="00CD66D5"/>
    <w:rsid w:val="00CD6BA5"/>
    <w:rsid w:val="00CE042E"/>
    <w:rsid w:val="00CE1D84"/>
    <w:rsid w:val="00CE237A"/>
    <w:rsid w:val="00CE4B99"/>
    <w:rsid w:val="00CE4CAD"/>
    <w:rsid w:val="00CF067E"/>
    <w:rsid w:val="00CF29E3"/>
    <w:rsid w:val="00CF34D3"/>
    <w:rsid w:val="00CF396D"/>
    <w:rsid w:val="00CF4C49"/>
    <w:rsid w:val="00CF52A8"/>
    <w:rsid w:val="00CF7433"/>
    <w:rsid w:val="00D003A2"/>
    <w:rsid w:val="00D00F91"/>
    <w:rsid w:val="00D01D0E"/>
    <w:rsid w:val="00D04A52"/>
    <w:rsid w:val="00D05B66"/>
    <w:rsid w:val="00D0724F"/>
    <w:rsid w:val="00D12D7D"/>
    <w:rsid w:val="00D12E3F"/>
    <w:rsid w:val="00D131D6"/>
    <w:rsid w:val="00D137B2"/>
    <w:rsid w:val="00D16582"/>
    <w:rsid w:val="00D20BF5"/>
    <w:rsid w:val="00D23341"/>
    <w:rsid w:val="00D23702"/>
    <w:rsid w:val="00D23767"/>
    <w:rsid w:val="00D24089"/>
    <w:rsid w:val="00D24C2E"/>
    <w:rsid w:val="00D24EB9"/>
    <w:rsid w:val="00D26351"/>
    <w:rsid w:val="00D26FF7"/>
    <w:rsid w:val="00D30257"/>
    <w:rsid w:val="00D30398"/>
    <w:rsid w:val="00D3061C"/>
    <w:rsid w:val="00D31388"/>
    <w:rsid w:val="00D320F1"/>
    <w:rsid w:val="00D32F27"/>
    <w:rsid w:val="00D333F3"/>
    <w:rsid w:val="00D344DB"/>
    <w:rsid w:val="00D34C3D"/>
    <w:rsid w:val="00D35C63"/>
    <w:rsid w:val="00D3713A"/>
    <w:rsid w:val="00D37399"/>
    <w:rsid w:val="00D37AC7"/>
    <w:rsid w:val="00D42497"/>
    <w:rsid w:val="00D424DB"/>
    <w:rsid w:val="00D428AF"/>
    <w:rsid w:val="00D439CC"/>
    <w:rsid w:val="00D43F84"/>
    <w:rsid w:val="00D44F42"/>
    <w:rsid w:val="00D508C1"/>
    <w:rsid w:val="00D50916"/>
    <w:rsid w:val="00D50E6E"/>
    <w:rsid w:val="00D5113A"/>
    <w:rsid w:val="00D5336A"/>
    <w:rsid w:val="00D5399D"/>
    <w:rsid w:val="00D560A0"/>
    <w:rsid w:val="00D56A03"/>
    <w:rsid w:val="00D575BE"/>
    <w:rsid w:val="00D57B2C"/>
    <w:rsid w:val="00D60729"/>
    <w:rsid w:val="00D60A4F"/>
    <w:rsid w:val="00D611AB"/>
    <w:rsid w:val="00D6237D"/>
    <w:rsid w:val="00D62536"/>
    <w:rsid w:val="00D640FE"/>
    <w:rsid w:val="00D64418"/>
    <w:rsid w:val="00D6717B"/>
    <w:rsid w:val="00D674E9"/>
    <w:rsid w:val="00D67616"/>
    <w:rsid w:val="00D702D2"/>
    <w:rsid w:val="00D70A0E"/>
    <w:rsid w:val="00D70CD5"/>
    <w:rsid w:val="00D712CA"/>
    <w:rsid w:val="00D73269"/>
    <w:rsid w:val="00D73687"/>
    <w:rsid w:val="00D74D5F"/>
    <w:rsid w:val="00D74D97"/>
    <w:rsid w:val="00D82B8E"/>
    <w:rsid w:val="00D83C64"/>
    <w:rsid w:val="00D845DC"/>
    <w:rsid w:val="00D8567A"/>
    <w:rsid w:val="00D86316"/>
    <w:rsid w:val="00D8732D"/>
    <w:rsid w:val="00D87ABE"/>
    <w:rsid w:val="00D87FDA"/>
    <w:rsid w:val="00D90230"/>
    <w:rsid w:val="00D92124"/>
    <w:rsid w:val="00D9281A"/>
    <w:rsid w:val="00D93257"/>
    <w:rsid w:val="00D93679"/>
    <w:rsid w:val="00D943D2"/>
    <w:rsid w:val="00D94539"/>
    <w:rsid w:val="00D94CFE"/>
    <w:rsid w:val="00D96603"/>
    <w:rsid w:val="00D9698C"/>
    <w:rsid w:val="00D97137"/>
    <w:rsid w:val="00D97273"/>
    <w:rsid w:val="00D97ABE"/>
    <w:rsid w:val="00D97E17"/>
    <w:rsid w:val="00DA0214"/>
    <w:rsid w:val="00DA126E"/>
    <w:rsid w:val="00DA2584"/>
    <w:rsid w:val="00DA2FC9"/>
    <w:rsid w:val="00DA75B0"/>
    <w:rsid w:val="00DA75CA"/>
    <w:rsid w:val="00DA7A49"/>
    <w:rsid w:val="00DB009B"/>
    <w:rsid w:val="00DB11A9"/>
    <w:rsid w:val="00DB7164"/>
    <w:rsid w:val="00DB792C"/>
    <w:rsid w:val="00DB7D78"/>
    <w:rsid w:val="00DB7E28"/>
    <w:rsid w:val="00DC01F7"/>
    <w:rsid w:val="00DC03DF"/>
    <w:rsid w:val="00DC072D"/>
    <w:rsid w:val="00DC1557"/>
    <w:rsid w:val="00DC2405"/>
    <w:rsid w:val="00DC4230"/>
    <w:rsid w:val="00DC471B"/>
    <w:rsid w:val="00DC7276"/>
    <w:rsid w:val="00DC7E8E"/>
    <w:rsid w:val="00DC7F45"/>
    <w:rsid w:val="00DD0681"/>
    <w:rsid w:val="00DD099F"/>
    <w:rsid w:val="00DD15DB"/>
    <w:rsid w:val="00DD1BFA"/>
    <w:rsid w:val="00DD1D3D"/>
    <w:rsid w:val="00DD2989"/>
    <w:rsid w:val="00DD2F26"/>
    <w:rsid w:val="00DD3BA5"/>
    <w:rsid w:val="00DD4464"/>
    <w:rsid w:val="00DD477D"/>
    <w:rsid w:val="00DD5284"/>
    <w:rsid w:val="00DD6504"/>
    <w:rsid w:val="00DD7543"/>
    <w:rsid w:val="00DD788E"/>
    <w:rsid w:val="00DE24B5"/>
    <w:rsid w:val="00DE26A7"/>
    <w:rsid w:val="00DE3794"/>
    <w:rsid w:val="00DE4429"/>
    <w:rsid w:val="00DE482D"/>
    <w:rsid w:val="00DE6549"/>
    <w:rsid w:val="00DE721B"/>
    <w:rsid w:val="00DE7284"/>
    <w:rsid w:val="00DF0595"/>
    <w:rsid w:val="00DF081E"/>
    <w:rsid w:val="00DF0FC7"/>
    <w:rsid w:val="00DF14E6"/>
    <w:rsid w:val="00DF1AA9"/>
    <w:rsid w:val="00DF2DED"/>
    <w:rsid w:val="00DF3ADF"/>
    <w:rsid w:val="00DF4890"/>
    <w:rsid w:val="00DF4D51"/>
    <w:rsid w:val="00DF5F3E"/>
    <w:rsid w:val="00DF6D0B"/>
    <w:rsid w:val="00DF7A39"/>
    <w:rsid w:val="00E01024"/>
    <w:rsid w:val="00E01571"/>
    <w:rsid w:val="00E0279F"/>
    <w:rsid w:val="00E02B78"/>
    <w:rsid w:val="00E0546B"/>
    <w:rsid w:val="00E05644"/>
    <w:rsid w:val="00E06150"/>
    <w:rsid w:val="00E076BA"/>
    <w:rsid w:val="00E07FB3"/>
    <w:rsid w:val="00E10333"/>
    <w:rsid w:val="00E114DE"/>
    <w:rsid w:val="00E115BE"/>
    <w:rsid w:val="00E12C4D"/>
    <w:rsid w:val="00E1525A"/>
    <w:rsid w:val="00E15274"/>
    <w:rsid w:val="00E1676B"/>
    <w:rsid w:val="00E17386"/>
    <w:rsid w:val="00E201F6"/>
    <w:rsid w:val="00E2101E"/>
    <w:rsid w:val="00E210DB"/>
    <w:rsid w:val="00E21646"/>
    <w:rsid w:val="00E2173E"/>
    <w:rsid w:val="00E2189E"/>
    <w:rsid w:val="00E23803"/>
    <w:rsid w:val="00E25DCE"/>
    <w:rsid w:val="00E25EF2"/>
    <w:rsid w:val="00E30CDD"/>
    <w:rsid w:val="00E33009"/>
    <w:rsid w:val="00E34161"/>
    <w:rsid w:val="00E348AB"/>
    <w:rsid w:val="00E34C8E"/>
    <w:rsid w:val="00E351D1"/>
    <w:rsid w:val="00E36367"/>
    <w:rsid w:val="00E4136E"/>
    <w:rsid w:val="00E424EA"/>
    <w:rsid w:val="00E42ADD"/>
    <w:rsid w:val="00E43042"/>
    <w:rsid w:val="00E4317B"/>
    <w:rsid w:val="00E43245"/>
    <w:rsid w:val="00E43486"/>
    <w:rsid w:val="00E435F1"/>
    <w:rsid w:val="00E44EAA"/>
    <w:rsid w:val="00E453E9"/>
    <w:rsid w:val="00E45DED"/>
    <w:rsid w:val="00E462A5"/>
    <w:rsid w:val="00E465C4"/>
    <w:rsid w:val="00E47ABD"/>
    <w:rsid w:val="00E512CB"/>
    <w:rsid w:val="00E51E2C"/>
    <w:rsid w:val="00E536F5"/>
    <w:rsid w:val="00E54ABC"/>
    <w:rsid w:val="00E56140"/>
    <w:rsid w:val="00E56C64"/>
    <w:rsid w:val="00E5742B"/>
    <w:rsid w:val="00E57BEA"/>
    <w:rsid w:val="00E600C3"/>
    <w:rsid w:val="00E60C35"/>
    <w:rsid w:val="00E62F8E"/>
    <w:rsid w:val="00E63356"/>
    <w:rsid w:val="00E63B68"/>
    <w:rsid w:val="00E66D3D"/>
    <w:rsid w:val="00E67DFC"/>
    <w:rsid w:val="00E701EF"/>
    <w:rsid w:val="00E71636"/>
    <w:rsid w:val="00E718E1"/>
    <w:rsid w:val="00E730B3"/>
    <w:rsid w:val="00E73C52"/>
    <w:rsid w:val="00E74294"/>
    <w:rsid w:val="00E74A33"/>
    <w:rsid w:val="00E753EF"/>
    <w:rsid w:val="00E75A15"/>
    <w:rsid w:val="00E768FF"/>
    <w:rsid w:val="00E769FB"/>
    <w:rsid w:val="00E804F3"/>
    <w:rsid w:val="00E81849"/>
    <w:rsid w:val="00E8255E"/>
    <w:rsid w:val="00E8263E"/>
    <w:rsid w:val="00E83669"/>
    <w:rsid w:val="00E837E1"/>
    <w:rsid w:val="00E86299"/>
    <w:rsid w:val="00E8682C"/>
    <w:rsid w:val="00E87467"/>
    <w:rsid w:val="00E87510"/>
    <w:rsid w:val="00E900A6"/>
    <w:rsid w:val="00E9013B"/>
    <w:rsid w:val="00E9163E"/>
    <w:rsid w:val="00E921F6"/>
    <w:rsid w:val="00E929A6"/>
    <w:rsid w:val="00E92CB2"/>
    <w:rsid w:val="00E9373D"/>
    <w:rsid w:val="00E937EC"/>
    <w:rsid w:val="00E9678D"/>
    <w:rsid w:val="00EA056B"/>
    <w:rsid w:val="00EA07A3"/>
    <w:rsid w:val="00EA083B"/>
    <w:rsid w:val="00EA0E76"/>
    <w:rsid w:val="00EA2A09"/>
    <w:rsid w:val="00EA33B1"/>
    <w:rsid w:val="00EA3D34"/>
    <w:rsid w:val="00EA48E5"/>
    <w:rsid w:val="00EA651F"/>
    <w:rsid w:val="00EA6B53"/>
    <w:rsid w:val="00EA6FE7"/>
    <w:rsid w:val="00EA7DC4"/>
    <w:rsid w:val="00EB13B9"/>
    <w:rsid w:val="00EB39D9"/>
    <w:rsid w:val="00EB4104"/>
    <w:rsid w:val="00EB4227"/>
    <w:rsid w:val="00EB49D3"/>
    <w:rsid w:val="00EB5240"/>
    <w:rsid w:val="00EB631D"/>
    <w:rsid w:val="00EB6E60"/>
    <w:rsid w:val="00EC1005"/>
    <w:rsid w:val="00EC1162"/>
    <w:rsid w:val="00EC13E9"/>
    <w:rsid w:val="00EC25B1"/>
    <w:rsid w:val="00EC2653"/>
    <w:rsid w:val="00EC335A"/>
    <w:rsid w:val="00EC349C"/>
    <w:rsid w:val="00EC3EA3"/>
    <w:rsid w:val="00EC4B90"/>
    <w:rsid w:val="00EC5066"/>
    <w:rsid w:val="00EC5CB1"/>
    <w:rsid w:val="00EC695A"/>
    <w:rsid w:val="00EC73D8"/>
    <w:rsid w:val="00EC75A8"/>
    <w:rsid w:val="00ED1224"/>
    <w:rsid w:val="00ED1F1E"/>
    <w:rsid w:val="00ED411C"/>
    <w:rsid w:val="00ED5069"/>
    <w:rsid w:val="00ED50EA"/>
    <w:rsid w:val="00ED568D"/>
    <w:rsid w:val="00EE29DA"/>
    <w:rsid w:val="00EE2C5E"/>
    <w:rsid w:val="00EE3074"/>
    <w:rsid w:val="00EE6239"/>
    <w:rsid w:val="00EE7BFB"/>
    <w:rsid w:val="00EF03D0"/>
    <w:rsid w:val="00EF0F9B"/>
    <w:rsid w:val="00EF142C"/>
    <w:rsid w:val="00EF1615"/>
    <w:rsid w:val="00EF1E2F"/>
    <w:rsid w:val="00EF3528"/>
    <w:rsid w:val="00EF4ED9"/>
    <w:rsid w:val="00EF53C3"/>
    <w:rsid w:val="00EF6D04"/>
    <w:rsid w:val="00EF71EE"/>
    <w:rsid w:val="00EF78B0"/>
    <w:rsid w:val="00EF7F7A"/>
    <w:rsid w:val="00F00023"/>
    <w:rsid w:val="00F00C54"/>
    <w:rsid w:val="00F0126A"/>
    <w:rsid w:val="00F018FB"/>
    <w:rsid w:val="00F028D1"/>
    <w:rsid w:val="00F03D62"/>
    <w:rsid w:val="00F05953"/>
    <w:rsid w:val="00F060F3"/>
    <w:rsid w:val="00F0681A"/>
    <w:rsid w:val="00F06B1A"/>
    <w:rsid w:val="00F10009"/>
    <w:rsid w:val="00F10FAD"/>
    <w:rsid w:val="00F1206D"/>
    <w:rsid w:val="00F12EA4"/>
    <w:rsid w:val="00F1478F"/>
    <w:rsid w:val="00F147BA"/>
    <w:rsid w:val="00F14B19"/>
    <w:rsid w:val="00F16372"/>
    <w:rsid w:val="00F167B9"/>
    <w:rsid w:val="00F1795D"/>
    <w:rsid w:val="00F212FA"/>
    <w:rsid w:val="00F218FA"/>
    <w:rsid w:val="00F21A1E"/>
    <w:rsid w:val="00F228F1"/>
    <w:rsid w:val="00F22C65"/>
    <w:rsid w:val="00F230AB"/>
    <w:rsid w:val="00F239B9"/>
    <w:rsid w:val="00F2432D"/>
    <w:rsid w:val="00F255DB"/>
    <w:rsid w:val="00F26093"/>
    <w:rsid w:val="00F3046C"/>
    <w:rsid w:val="00F3114A"/>
    <w:rsid w:val="00F3270A"/>
    <w:rsid w:val="00F32897"/>
    <w:rsid w:val="00F329CA"/>
    <w:rsid w:val="00F32B2B"/>
    <w:rsid w:val="00F33072"/>
    <w:rsid w:val="00F3360B"/>
    <w:rsid w:val="00F33C72"/>
    <w:rsid w:val="00F33ED0"/>
    <w:rsid w:val="00F34F42"/>
    <w:rsid w:val="00F352A2"/>
    <w:rsid w:val="00F353A7"/>
    <w:rsid w:val="00F358D6"/>
    <w:rsid w:val="00F35917"/>
    <w:rsid w:val="00F35EA3"/>
    <w:rsid w:val="00F35EB9"/>
    <w:rsid w:val="00F374D3"/>
    <w:rsid w:val="00F37CED"/>
    <w:rsid w:val="00F400AE"/>
    <w:rsid w:val="00F406F5"/>
    <w:rsid w:val="00F40C29"/>
    <w:rsid w:val="00F40EB3"/>
    <w:rsid w:val="00F420A3"/>
    <w:rsid w:val="00F42B34"/>
    <w:rsid w:val="00F42CAC"/>
    <w:rsid w:val="00F432C4"/>
    <w:rsid w:val="00F439F4"/>
    <w:rsid w:val="00F43B23"/>
    <w:rsid w:val="00F43DF5"/>
    <w:rsid w:val="00F4615F"/>
    <w:rsid w:val="00F512A6"/>
    <w:rsid w:val="00F51795"/>
    <w:rsid w:val="00F5275C"/>
    <w:rsid w:val="00F537A1"/>
    <w:rsid w:val="00F547AD"/>
    <w:rsid w:val="00F556C5"/>
    <w:rsid w:val="00F61CDD"/>
    <w:rsid w:val="00F62570"/>
    <w:rsid w:val="00F64526"/>
    <w:rsid w:val="00F658AF"/>
    <w:rsid w:val="00F6678C"/>
    <w:rsid w:val="00F679A9"/>
    <w:rsid w:val="00F70442"/>
    <w:rsid w:val="00F73C8F"/>
    <w:rsid w:val="00F73F4D"/>
    <w:rsid w:val="00F757DD"/>
    <w:rsid w:val="00F800FE"/>
    <w:rsid w:val="00F804B8"/>
    <w:rsid w:val="00F80998"/>
    <w:rsid w:val="00F809AC"/>
    <w:rsid w:val="00F8237B"/>
    <w:rsid w:val="00F8271C"/>
    <w:rsid w:val="00F82745"/>
    <w:rsid w:val="00F82C63"/>
    <w:rsid w:val="00F83423"/>
    <w:rsid w:val="00F84C6B"/>
    <w:rsid w:val="00F87534"/>
    <w:rsid w:val="00F87797"/>
    <w:rsid w:val="00F87DE1"/>
    <w:rsid w:val="00F90511"/>
    <w:rsid w:val="00F9111C"/>
    <w:rsid w:val="00F91807"/>
    <w:rsid w:val="00F918DF"/>
    <w:rsid w:val="00F92DEA"/>
    <w:rsid w:val="00F933A5"/>
    <w:rsid w:val="00F94024"/>
    <w:rsid w:val="00F95205"/>
    <w:rsid w:val="00F958E3"/>
    <w:rsid w:val="00F9597D"/>
    <w:rsid w:val="00F96B97"/>
    <w:rsid w:val="00F974F7"/>
    <w:rsid w:val="00F97EA6"/>
    <w:rsid w:val="00FA00F7"/>
    <w:rsid w:val="00FA149D"/>
    <w:rsid w:val="00FA1577"/>
    <w:rsid w:val="00FA1D1A"/>
    <w:rsid w:val="00FA27F1"/>
    <w:rsid w:val="00FA3129"/>
    <w:rsid w:val="00FA3758"/>
    <w:rsid w:val="00FA4145"/>
    <w:rsid w:val="00FA4310"/>
    <w:rsid w:val="00FA51F1"/>
    <w:rsid w:val="00FA5DB7"/>
    <w:rsid w:val="00FA79A9"/>
    <w:rsid w:val="00FB0E2C"/>
    <w:rsid w:val="00FB35FC"/>
    <w:rsid w:val="00FB3CC6"/>
    <w:rsid w:val="00FB3ED0"/>
    <w:rsid w:val="00FB485B"/>
    <w:rsid w:val="00FC10CA"/>
    <w:rsid w:val="00FC209F"/>
    <w:rsid w:val="00FC2901"/>
    <w:rsid w:val="00FC32EC"/>
    <w:rsid w:val="00FC3724"/>
    <w:rsid w:val="00FC68A8"/>
    <w:rsid w:val="00FC7067"/>
    <w:rsid w:val="00FD0464"/>
    <w:rsid w:val="00FD0599"/>
    <w:rsid w:val="00FD0E5B"/>
    <w:rsid w:val="00FD153F"/>
    <w:rsid w:val="00FD2665"/>
    <w:rsid w:val="00FD3388"/>
    <w:rsid w:val="00FD33BB"/>
    <w:rsid w:val="00FD38C0"/>
    <w:rsid w:val="00FD4101"/>
    <w:rsid w:val="00FD542E"/>
    <w:rsid w:val="00FD5DE9"/>
    <w:rsid w:val="00FD76DE"/>
    <w:rsid w:val="00FE0B8E"/>
    <w:rsid w:val="00FE1332"/>
    <w:rsid w:val="00FE2434"/>
    <w:rsid w:val="00FE2E48"/>
    <w:rsid w:val="00FE3111"/>
    <w:rsid w:val="00FE32EB"/>
    <w:rsid w:val="00FE3A23"/>
    <w:rsid w:val="00FE5B35"/>
    <w:rsid w:val="00FE7B9C"/>
    <w:rsid w:val="00FF00CB"/>
    <w:rsid w:val="00FF0BE1"/>
    <w:rsid w:val="00FF1009"/>
    <w:rsid w:val="00FF102A"/>
    <w:rsid w:val="00FF1860"/>
    <w:rsid w:val="00FF2280"/>
    <w:rsid w:val="00FF3009"/>
    <w:rsid w:val="00FF43C6"/>
    <w:rsid w:val="00FF4698"/>
    <w:rsid w:val="00FF7543"/>
    <w:rsid w:val="00FF77F4"/>
    <w:rsid w:val="00FF7B54"/>
    <w:rsid w:val="029BDACB"/>
    <w:rsid w:val="06EA27FC"/>
    <w:rsid w:val="176F4708"/>
    <w:rsid w:val="18BF4EE1"/>
    <w:rsid w:val="2214C421"/>
    <w:rsid w:val="37C30D1A"/>
    <w:rsid w:val="429084E4"/>
    <w:rsid w:val="45E8CA21"/>
    <w:rsid w:val="4629269F"/>
    <w:rsid w:val="52E2EE5F"/>
    <w:rsid w:val="55141E1D"/>
    <w:rsid w:val="566B4BCC"/>
    <w:rsid w:val="5A4487AC"/>
    <w:rsid w:val="69C03395"/>
    <w:rsid w:val="6F6DCDF7"/>
    <w:rsid w:val="703FE11D"/>
    <w:rsid w:val="7452B9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746DD"/>
  <w15:chartTrackingRefBased/>
  <w15:docId w15:val="{8E32057F-B778-4F7B-9710-60CF7A220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389"/>
    <w:rPr>
      <w:lang w:val="en-GB" w:eastAsia="en-US"/>
    </w:rPr>
  </w:style>
  <w:style w:type="paragraph" w:styleId="Heading1">
    <w:name w:val="heading 1"/>
    <w:aliases w:val="H1,h1"/>
    <w:basedOn w:val="Normal"/>
    <w:next w:val="Normal"/>
    <w:qFormat/>
    <w:rsid w:val="00BF1382"/>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DengXian" w:hAnsi="Arial"/>
      <w:sz w:val="36"/>
      <w:lang w:eastAsia="en-GB"/>
    </w:rPr>
  </w:style>
  <w:style w:type="paragraph" w:styleId="Heading2">
    <w:name w:val="heading 2"/>
    <w:aliases w:val="H2,h2"/>
    <w:basedOn w:val="Normal"/>
    <w:next w:val="Normal"/>
    <w:qFormat/>
    <w:rsid w:val="00DF7A39"/>
    <w:pPr>
      <w:keepNext/>
      <w:numPr>
        <w:ilvl w:val="1"/>
        <w:numId w:val="32"/>
      </w:numPr>
      <w:spacing w:before="120" w:after="120"/>
      <w:ind w:right="288"/>
      <w:outlineLvl w:val="1"/>
    </w:pPr>
    <w:rPr>
      <w:rFonts w:ascii="Arial" w:hAnsi="Arial"/>
      <w:bCs/>
      <w:sz w:val="28"/>
      <w:szCs w:val="22"/>
      <w:lang w:eastAsia="en-GB"/>
    </w:rPr>
  </w:style>
  <w:style w:type="paragraph" w:styleId="Heading3">
    <w:name w:val="heading 3"/>
    <w:aliases w:val="H3,h3"/>
    <w:basedOn w:val="Heading2"/>
    <w:next w:val="Normal"/>
    <w:qFormat/>
    <w:rsid w:val="00331665"/>
    <w:pPr>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95BD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095BD5"/>
    <w:rPr>
      <w:rFonts w:ascii="Arial" w:hAnsi="Arial"/>
      <w:b/>
      <w:bCs/>
      <w:lang w:val="en-GB" w:eastAsia="en-US"/>
    </w:rPr>
  </w:style>
  <w:style w:type="character" w:customStyle="1" w:styleId="apple-style-span">
    <w:name w:val="apple-style-span"/>
    <w:basedOn w:val="DefaultParagraphFont"/>
    <w:rsid w:val="001B3DB4"/>
  </w:style>
  <w:style w:type="table" w:styleId="TableGrid">
    <w:name w:val="Table Grid"/>
    <w:aliases w:val="TableGrid"/>
    <w:basedOn w:val="TableNormal"/>
    <w:uiPriority w:val="59"/>
    <w:qFormat/>
    <w:rsid w:val="00792256"/>
    <w:rPr>
      <w:rFonts w:ascii="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11389"/>
    <w:pPr>
      <w:spacing w:before="100" w:beforeAutospacing="1" w:after="100" w:afterAutospacing="1"/>
    </w:pPr>
    <w:rPr>
      <w:rFonts w:eastAsia="Times New Roman"/>
      <w:sz w:val="24"/>
      <w:szCs w:val="24"/>
      <w:lang w:val="en-US" w:eastAsia="zh-CN"/>
    </w:rPr>
  </w:style>
  <w:style w:type="paragraph" w:customStyle="1" w:styleId="Default">
    <w:name w:val="Default"/>
    <w:rsid w:val="00E62F8E"/>
    <w:pPr>
      <w:autoSpaceDE w:val="0"/>
      <w:autoSpaceDN w:val="0"/>
      <w:adjustRightInd w:val="0"/>
    </w:pPr>
    <w:rPr>
      <w:rFonts w:ascii="Calibri" w:hAnsi="Calibri" w:cs="Calibri"/>
      <w:color w:val="000000"/>
      <w:sz w:val="24"/>
      <w:szCs w:val="24"/>
      <w:lang w:eastAsia="zh-CN"/>
    </w:rPr>
  </w:style>
  <w:style w:type="character" w:styleId="PlaceholderText">
    <w:name w:val="Placeholder Text"/>
    <w:basedOn w:val="DefaultParagraphFont"/>
    <w:uiPriority w:val="99"/>
    <w:semiHidden/>
    <w:rsid w:val="003B797E"/>
    <w:rPr>
      <w:color w:val="808080"/>
    </w:rPr>
  </w:style>
  <w:style w:type="paragraph" w:styleId="ListParagraph">
    <w:name w:val="List Paragraph"/>
    <w:basedOn w:val="Normal"/>
    <w:uiPriority w:val="34"/>
    <w:qFormat/>
    <w:rsid w:val="00D12E3F"/>
    <w:pPr>
      <w:ind w:left="720"/>
      <w:contextualSpacing/>
    </w:pPr>
  </w:style>
  <w:style w:type="paragraph" w:styleId="Caption">
    <w:name w:val="caption"/>
    <w:basedOn w:val="Normal"/>
    <w:next w:val="Normal"/>
    <w:uiPriority w:val="35"/>
    <w:unhideWhenUsed/>
    <w:qFormat/>
    <w:rsid w:val="00770350"/>
    <w:pPr>
      <w:spacing w:after="200"/>
    </w:pPr>
    <w:rPr>
      <w:i/>
      <w:iCs/>
      <w:color w:val="44546A" w:themeColor="text2"/>
      <w:sz w:val="18"/>
      <w:szCs w:val="18"/>
    </w:rPr>
  </w:style>
  <w:style w:type="paragraph" w:styleId="Revision">
    <w:name w:val="Revision"/>
    <w:hidden/>
    <w:uiPriority w:val="99"/>
    <w:semiHidden/>
    <w:rsid w:val="002112C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6482">
      <w:bodyDiv w:val="1"/>
      <w:marLeft w:val="0"/>
      <w:marRight w:val="0"/>
      <w:marTop w:val="0"/>
      <w:marBottom w:val="0"/>
      <w:divBdr>
        <w:top w:val="none" w:sz="0" w:space="0" w:color="auto"/>
        <w:left w:val="none" w:sz="0" w:space="0" w:color="auto"/>
        <w:bottom w:val="none" w:sz="0" w:space="0" w:color="auto"/>
        <w:right w:val="none" w:sz="0" w:space="0" w:color="auto"/>
      </w:divBdr>
    </w:div>
    <w:div w:id="249462167">
      <w:bodyDiv w:val="1"/>
      <w:marLeft w:val="0"/>
      <w:marRight w:val="0"/>
      <w:marTop w:val="0"/>
      <w:marBottom w:val="0"/>
      <w:divBdr>
        <w:top w:val="none" w:sz="0" w:space="0" w:color="auto"/>
        <w:left w:val="none" w:sz="0" w:space="0" w:color="auto"/>
        <w:bottom w:val="none" w:sz="0" w:space="0" w:color="auto"/>
        <w:right w:val="none" w:sz="0" w:space="0" w:color="auto"/>
      </w:divBdr>
      <w:divsChild>
        <w:div w:id="198473595">
          <w:marLeft w:val="547"/>
          <w:marRight w:val="0"/>
          <w:marTop w:val="45"/>
          <w:marBottom w:val="45"/>
          <w:divBdr>
            <w:top w:val="none" w:sz="0" w:space="0" w:color="auto"/>
            <w:left w:val="none" w:sz="0" w:space="0" w:color="auto"/>
            <w:bottom w:val="none" w:sz="0" w:space="0" w:color="auto"/>
            <w:right w:val="none" w:sz="0" w:space="0" w:color="auto"/>
          </w:divBdr>
        </w:div>
        <w:div w:id="989094445">
          <w:marLeft w:val="547"/>
          <w:marRight w:val="0"/>
          <w:marTop w:val="45"/>
          <w:marBottom w:val="45"/>
          <w:divBdr>
            <w:top w:val="none" w:sz="0" w:space="0" w:color="auto"/>
            <w:left w:val="none" w:sz="0" w:space="0" w:color="auto"/>
            <w:bottom w:val="none" w:sz="0" w:space="0" w:color="auto"/>
            <w:right w:val="none" w:sz="0" w:space="0" w:color="auto"/>
          </w:divBdr>
        </w:div>
        <w:div w:id="1146820445">
          <w:marLeft w:val="274"/>
          <w:marRight w:val="0"/>
          <w:marTop w:val="180"/>
          <w:marBottom w:val="60"/>
          <w:divBdr>
            <w:top w:val="none" w:sz="0" w:space="0" w:color="auto"/>
            <w:left w:val="none" w:sz="0" w:space="0" w:color="auto"/>
            <w:bottom w:val="none" w:sz="0" w:space="0" w:color="auto"/>
            <w:right w:val="none" w:sz="0" w:space="0" w:color="auto"/>
          </w:divBdr>
        </w:div>
      </w:divsChild>
    </w:div>
    <w:div w:id="318506503">
      <w:bodyDiv w:val="1"/>
      <w:marLeft w:val="0"/>
      <w:marRight w:val="0"/>
      <w:marTop w:val="0"/>
      <w:marBottom w:val="0"/>
      <w:divBdr>
        <w:top w:val="none" w:sz="0" w:space="0" w:color="auto"/>
        <w:left w:val="none" w:sz="0" w:space="0" w:color="auto"/>
        <w:bottom w:val="none" w:sz="0" w:space="0" w:color="auto"/>
        <w:right w:val="none" w:sz="0" w:space="0" w:color="auto"/>
      </w:divBdr>
    </w:div>
    <w:div w:id="737821571">
      <w:bodyDiv w:val="1"/>
      <w:marLeft w:val="0"/>
      <w:marRight w:val="0"/>
      <w:marTop w:val="0"/>
      <w:marBottom w:val="0"/>
      <w:divBdr>
        <w:top w:val="none" w:sz="0" w:space="0" w:color="auto"/>
        <w:left w:val="none" w:sz="0" w:space="0" w:color="auto"/>
        <w:bottom w:val="none" w:sz="0" w:space="0" w:color="auto"/>
        <w:right w:val="none" w:sz="0" w:space="0" w:color="auto"/>
      </w:divBdr>
      <w:divsChild>
        <w:div w:id="1490444106">
          <w:marLeft w:val="216"/>
          <w:marRight w:val="0"/>
          <w:marTop w:val="240"/>
          <w:marBottom w:val="0"/>
          <w:divBdr>
            <w:top w:val="none" w:sz="0" w:space="0" w:color="auto"/>
            <w:left w:val="none" w:sz="0" w:space="0" w:color="auto"/>
            <w:bottom w:val="none" w:sz="0" w:space="0" w:color="auto"/>
            <w:right w:val="none" w:sz="0" w:space="0" w:color="auto"/>
          </w:divBdr>
        </w:div>
      </w:divsChild>
    </w:div>
    <w:div w:id="818768958">
      <w:bodyDiv w:val="1"/>
      <w:marLeft w:val="0"/>
      <w:marRight w:val="0"/>
      <w:marTop w:val="0"/>
      <w:marBottom w:val="0"/>
      <w:divBdr>
        <w:top w:val="none" w:sz="0" w:space="0" w:color="auto"/>
        <w:left w:val="none" w:sz="0" w:space="0" w:color="auto"/>
        <w:bottom w:val="none" w:sz="0" w:space="0" w:color="auto"/>
        <w:right w:val="none" w:sz="0" w:space="0" w:color="auto"/>
      </w:divBdr>
    </w:div>
    <w:div w:id="1020860413">
      <w:bodyDiv w:val="1"/>
      <w:marLeft w:val="0"/>
      <w:marRight w:val="0"/>
      <w:marTop w:val="0"/>
      <w:marBottom w:val="0"/>
      <w:divBdr>
        <w:top w:val="none" w:sz="0" w:space="0" w:color="auto"/>
        <w:left w:val="none" w:sz="0" w:space="0" w:color="auto"/>
        <w:bottom w:val="none" w:sz="0" w:space="0" w:color="auto"/>
        <w:right w:val="none" w:sz="0" w:space="0" w:color="auto"/>
      </w:divBdr>
      <w:divsChild>
        <w:div w:id="1129854770">
          <w:marLeft w:val="216"/>
          <w:marRight w:val="0"/>
          <w:marTop w:val="240"/>
          <w:marBottom w:val="0"/>
          <w:divBdr>
            <w:top w:val="none" w:sz="0" w:space="0" w:color="auto"/>
            <w:left w:val="none" w:sz="0" w:space="0" w:color="auto"/>
            <w:bottom w:val="none" w:sz="0" w:space="0" w:color="auto"/>
            <w:right w:val="none" w:sz="0" w:space="0" w:color="auto"/>
          </w:divBdr>
        </w:div>
        <w:div w:id="1383481292">
          <w:marLeft w:val="562"/>
          <w:marRight w:val="0"/>
          <w:marTop w:val="0"/>
          <w:marBottom w:val="0"/>
          <w:divBdr>
            <w:top w:val="none" w:sz="0" w:space="0" w:color="auto"/>
            <w:left w:val="none" w:sz="0" w:space="0" w:color="auto"/>
            <w:bottom w:val="none" w:sz="0" w:space="0" w:color="auto"/>
            <w:right w:val="none" w:sz="0" w:space="0" w:color="auto"/>
          </w:divBdr>
        </w:div>
        <w:div w:id="1589314035">
          <w:marLeft w:val="216"/>
          <w:marRight w:val="0"/>
          <w:marTop w:val="240"/>
          <w:marBottom w:val="0"/>
          <w:divBdr>
            <w:top w:val="none" w:sz="0" w:space="0" w:color="auto"/>
            <w:left w:val="none" w:sz="0" w:space="0" w:color="auto"/>
            <w:bottom w:val="none" w:sz="0" w:space="0" w:color="auto"/>
            <w:right w:val="none" w:sz="0" w:space="0" w:color="auto"/>
          </w:divBdr>
        </w:div>
        <w:div w:id="1674993770">
          <w:marLeft w:val="562"/>
          <w:marRight w:val="0"/>
          <w:marTop w:val="0"/>
          <w:marBottom w:val="0"/>
          <w:divBdr>
            <w:top w:val="none" w:sz="0" w:space="0" w:color="auto"/>
            <w:left w:val="none" w:sz="0" w:space="0" w:color="auto"/>
            <w:bottom w:val="none" w:sz="0" w:space="0" w:color="auto"/>
            <w:right w:val="none" w:sz="0" w:space="0" w:color="auto"/>
          </w:divBdr>
        </w:div>
      </w:divsChild>
    </w:div>
    <w:div w:id="1159004361">
      <w:bodyDiv w:val="1"/>
      <w:marLeft w:val="0"/>
      <w:marRight w:val="0"/>
      <w:marTop w:val="0"/>
      <w:marBottom w:val="0"/>
      <w:divBdr>
        <w:top w:val="none" w:sz="0" w:space="0" w:color="auto"/>
        <w:left w:val="none" w:sz="0" w:space="0" w:color="auto"/>
        <w:bottom w:val="none" w:sz="0" w:space="0" w:color="auto"/>
        <w:right w:val="none" w:sz="0" w:space="0" w:color="auto"/>
      </w:divBdr>
    </w:div>
    <w:div w:id="1212955896">
      <w:bodyDiv w:val="1"/>
      <w:marLeft w:val="0"/>
      <w:marRight w:val="0"/>
      <w:marTop w:val="0"/>
      <w:marBottom w:val="0"/>
      <w:divBdr>
        <w:top w:val="none" w:sz="0" w:space="0" w:color="auto"/>
        <w:left w:val="none" w:sz="0" w:space="0" w:color="auto"/>
        <w:bottom w:val="none" w:sz="0" w:space="0" w:color="auto"/>
        <w:right w:val="none" w:sz="0" w:space="0" w:color="auto"/>
      </w:divBdr>
      <w:divsChild>
        <w:div w:id="145710091">
          <w:marLeft w:val="216"/>
          <w:marRight w:val="0"/>
          <w:marTop w:val="240"/>
          <w:marBottom w:val="0"/>
          <w:divBdr>
            <w:top w:val="none" w:sz="0" w:space="0" w:color="auto"/>
            <w:left w:val="none" w:sz="0" w:space="0" w:color="auto"/>
            <w:bottom w:val="none" w:sz="0" w:space="0" w:color="auto"/>
            <w:right w:val="none" w:sz="0" w:space="0" w:color="auto"/>
          </w:divBdr>
        </w:div>
      </w:divsChild>
    </w:div>
    <w:div w:id="1634601436">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HR33RHYHUWRF-507899316-20878</_dlc_DocId>
    <TaxCatchAll xmlns="ca125759-a0e7-4469-93e0-e34bba23bda5" xsi:nil="true"/>
    <lcf76f155ced4ddcb4097134ff3c332f xmlns="943a219e-757a-436b-9054-f071e3c84dcc">
      <Terms xmlns="http://schemas.microsoft.com/office/infopath/2007/PartnerControls"/>
    </lcf76f155ced4ddcb4097134ff3c332f>
    <_dlc_DocIdUrl xmlns="ca125759-a0e7-4469-93e0-e34bba23bda5">
      <Url>https://qualcomm.sharepoint.com/teams/pentari/_layouts/15/DocIdRedir.aspx?ID=HR33RHYHUWRF-507899316-20878</Url>
      <Description>HR33RHYHUWRF-507899316-20878</Description>
    </_dlc_DocIdUrl>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74B17369-4732-4603-8A7C-556E6BF4DCF6}">
  <ds:schemaRefs>
    <ds:schemaRef ds:uri="943a219e-757a-436b-9054-f071e3c84dcc"/>
    <ds:schemaRef ds:uri="http://purl.org/dc/dcmitype/"/>
    <ds:schemaRef ds:uri="http://schemas.microsoft.com/office/2006/metadata/properties"/>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ca125759-a0e7-4469-93e0-e34bba23bda5"/>
    <ds:schemaRef ds:uri="http://www.w3.org/XML/1998/namespace"/>
  </ds:schemaRefs>
</ds:datastoreItem>
</file>

<file path=customXml/itemProps2.xml><?xml version="1.0" encoding="utf-8"?>
<ds:datastoreItem xmlns:ds="http://schemas.openxmlformats.org/officeDocument/2006/customXml" ds:itemID="{EA907D6C-677C-4B37-B501-8F5BC82890D4}">
  <ds:schemaRefs>
    <ds:schemaRef ds:uri="http://schemas.microsoft.com/office/2006/metadata/longProperties"/>
  </ds:schemaRefs>
</ds:datastoreItem>
</file>

<file path=customXml/itemProps3.xml><?xml version="1.0" encoding="utf-8"?>
<ds:datastoreItem xmlns:ds="http://schemas.openxmlformats.org/officeDocument/2006/customXml" ds:itemID="{9BC9F305-57E1-4884-8F9B-1B317DB26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54F48E-7D51-40B3-833A-83E10D05B56C}">
  <ds:schemaRefs>
    <ds:schemaRef ds:uri="http://schemas.microsoft.com/sharepoint/events"/>
  </ds:schemaRefs>
</ds:datastoreItem>
</file>

<file path=customXml/itemProps5.xml><?xml version="1.0" encoding="utf-8"?>
<ds:datastoreItem xmlns:ds="http://schemas.openxmlformats.org/officeDocument/2006/customXml" ds:itemID="{067271F2-0ABE-463B-95B7-E53115FADC88}">
  <ds:schemaRefs>
    <ds:schemaRef ds:uri="http://schemas.openxmlformats.org/officeDocument/2006/bibliography"/>
  </ds:schemaRefs>
</ds:datastoreItem>
</file>

<file path=customXml/itemProps6.xml><?xml version="1.0" encoding="utf-8"?>
<ds:datastoreItem xmlns:ds="http://schemas.openxmlformats.org/officeDocument/2006/customXml" ds:itemID="{72B188F5-71AC-487C-8C30-5ECD9A9102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3301</TotalTime>
  <Pages>13</Pages>
  <Words>6053</Words>
  <Characters>32227</Characters>
  <Application>Microsoft Office Word</Application>
  <DocSecurity>0</DocSecurity>
  <Lines>268</Lines>
  <Paragraphs>76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Ahmed Elshafie</cp:lastModifiedBy>
  <cp:revision>99</cp:revision>
  <cp:lastPrinted>2002-04-23T16:10:00Z</cp:lastPrinted>
  <dcterms:created xsi:type="dcterms:W3CDTF">2022-09-30T21:21:00Z</dcterms:created>
  <dcterms:modified xsi:type="dcterms:W3CDTF">2022-11-06T21:59:00Z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0x010100FE4CD02E0E3519489CB07822D2A7BFAC</vt:lpwstr>
  </property>
  <property fmtid="{D5CDD505-2E9C-101B-9397-08002B2CF9AE}" pid="10" name="_dlc_DocId">
    <vt:lpwstr>HR33RHYHUWRF-507899316-20532</vt:lpwstr>
  </property>
  <property fmtid="{D5CDD505-2E9C-101B-9397-08002B2CF9AE}" pid="11" name="_dlc_DocIdItemGuid">
    <vt:lpwstr>9e8eb70b-ccb4-4da4-a391-4b5e2246f1ed</vt:lpwstr>
  </property>
  <property fmtid="{D5CDD505-2E9C-101B-9397-08002B2CF9AE}" pid="12" name="_dlc_DocIdUrl">
    <vt:lpwstr>https://qualcomm.sharepoint.com/teams/pentari/_layouts/15/DocIdRedir.aspx?ID=HR33RHYHUWRF-507899316-20532, HR33RHYHUWRF-507899316-20532</vt:lpwstr>
  </property>
  <property fmtid="{D5CDD505-2E9C-101B-9397-08002B2CF9AE}" pid="13" name="TaxCatchAll">
    <vt:lpwstr/>
  </property>
  <property fmtid="{D5CDD505-2E9C-101B-9397-08002B2CF9AE}" pid="14" name="lcf76f155ced4ddcb4097134ff3c332f">
    <vt:lpwstr/>
  </property>
  <property fmtid="{D5CDD505-2E9C-101B-9397-08002B2CF9AE}" pid="15" name="MediaServiceImageTags">
    <vt:lpwstr/>
  </property>
</Properties>
</file>